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EB" w:rsidRPr="00295D2B" w:rsidRDefault="00B74AEB" w:rsidP="00B74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Pr="00295D2B">
        <w:rPr>
          <w:rFonts w:ascii="Times New Roman" w:hAnsi="Times New Roman"/>
          <w:b/>
          <w:sz w:val="28"/>
          <w:szCs w:val="28"/>
        </w:rPr>
        <w:t xml:space="preserve"> по проведению </w:t>
      </w:r>
    </w:p>
    <w:p w:rsidR="00B74AEB" w:rsidRPr="00295D2B" w:rsidRDefault="00B74AEB" w:rsidP="00B74A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</w:t>
      </w:r>
      <w:r w:rsidRPr="00295D2B"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B74AEB" w:rsidRPr="00295D2B" w:rsidRDefault="00B74AEB" w:rsidP="00B74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8AF">
        <w:rPr>
          <w:rFonts w:ascii="Times New Roman" w:hAnsi="Times New Roman"/>
          <w:color w:val="000000"/>
          <w:sz w:val="28"/>
          <w:szCs w:val="28"/>
        </w:rPr>
        <w:t>«Форматы и практики чтения в Мурманской области»</w:t>
      </w:r>
    </w:p>
    <w:p w:rsidR="00B74AEB" w:rsidRPr="00295D2B" w:rsidRDefault="00B74AEB" w:rsidP="00B74A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74AEB" w:rsidRPr="00F822E5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 xml:space="preserve">1. За руководством библиотечной системы (библиотеки) остается принятие решения о способе анкетирования: заполнение бумажных анкет, заполнение анкет в электронном виде на сайте МГОУНБ, комбинированный способ. Руководством библиотечной системы (библиотеки) назначается </w:t>
      </w:r>
      <w:proofErr w:type="gramStart"/>
      <w:r w:rsidRPr="00F822E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822E5">
        <w:rPr>
          <w:rFonts w:ascii="Times New Roman" w:hAnsi="Times New Roman"/>
          <w:sz w:val="28"/>
          <w:szCs w:val="28"/>
        </w:rPr>
        <w:t xml:space="preserve"> за проведение исследования в учреждении.</w:t>
      </w:r>
    </w:p>
    <w:p w:rsidR="00B74AEB" w:rsidRPr="00F822E5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822E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822E5">
        <w:rPr>
          <w:rFonts w:ascii="Times New Roman" w:hAnsi="Times New Roman"/>
          <w:sz w:val="28"/>
          <w:szCs w:val="28"/>
        </w:rPr>
        <w:t xml:space="preserve"> за проведение исследования в учреждении:</w:t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>- размещает ссылку на анкету в электронных информационных ресурсах библиотечной системы (библиотеки) – на сайте и в социальных сетях</w:t>
      </w:r>
      <w:r>
        <w:rPr>
          <w:rFonts w:ascii="Times New Roman" w:hAnsi="Times New Roman"/>
          <w:sz w:val="28"/>
          <w:szCs w:val="28"/>
        </w:rPr>
        <w:t>:</w:t>
      </w:r>
    </w:p>
    <w:p w:rsidR="00B74AEB" w:rsidRDefault="00B74AEB" w:rsidP="00B74AEB">
      <w:pPr>
        <w:rPr>
          <w:color w:val="1F497D"/>
        </w:rPr>
      </w:pPr>
      <w:hyperlink r:id="rId4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docs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google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forms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d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e</w:t>
        </w:r>
        <w:r>
          <w:rPr>
            <w:rStyle w:val="a4"/>
          </w:rPr>
          <w:t>/1</w:t>
        </w:r>
        <w:proofErr w:type="spellStart"/>
        <w:r>
          <w:rPr>
            <w:rStyle w:val="a4"/>
            <w:lang w:val="en-US"/>
          </w:rPr>
          <w:t>FAIpQLSez</w:t>
        </w:r>
        <w:proofErr w:type="spellEnd"/>
        <w:r>
          <w:rPr>
            <w:rStyle w:val="a4"/>
          </w:rPr>
          <w:t>2</w:t>
        </w:r>
        <w:r>
          <w:rPr>
            <w:rStyle w:val="a4"/>
            <w:lang w:val="en-US"/>
          </w:rPr>
          <w:t>go</w:t>
        </w:r>
        <w:r>
          <w:rPr>
            <w:rStyle w:val="a4"/>
          </w:rPr>
          <w:t>9</w:t>
        </w:r>
        <w:proofErr w:type="spellStart"/>
        <w:r>
          <w:rPr>
            <w:rStyle w:val="a4"/>
            <w:lang w:val="en-US"/>
          </w:rPr>
          <w:t>oheJIBuijCjfFC</w:t>
        </w:r>
        <w:proofErr w:type="spellEnd"/>
        <w:r>
          <w:rPr>
            <w:rStyle w:val="a4"/>
          </w:rPr>
          <w:t>3</w:t>
        </w:r>
        <w:proofErr w:type="spellStart"/>
        <w:r>
          <w:rPr>
            <w:rStyle w:val="a4"/>
            <w:lang w:val="en-US"/>
          </w:rPr>
          <w:t>ecAUFHUOqV</w:t>
        </w:r>
        <w:proofErr w:type="spellEnd"/>
        <w:r>
          <w:rPr>
            <w:rStyle w:val="a4"/>
          </w:rPr>
          <w:t>5</w:t>
        </w:r>
        <w:proofErr w:type="spellStart"/>
        <w:r>
          <w:rPr>
            <w:rStyle w:val="a4"/>
            <w:lang w:val="en-US"/>
          </w:rPr>
          <w:t>GAAyoRyxPj</w:t>
        </w:r>
        <w:proofErr w:type="spellEnd"/>
        <w:r>
          <w:rPr>
            <w:rStyle w:val="a4"/>
          </w:rPr>
          <w:t>9</w:t>
        </w:r>
        <w:r>
          <w:rPr>
            <w:rStyle w:val="a4"/>
            <w:lang w:val="en-US"/>
          </w:rPr>
          <w:t>w</w:t>
        </w:r>
        <w:r>
          <w:rPr>
            <w:rStyle w:val="a4"/>
          </w:rPr>
          <w:t>6</w:t>
        </w:r>
        <w:r>
          <w:rPr>
            <w:rStyle w:val="a4"/>
            <w:lang w:val="en-US"/>
          </w:rPr>
          <w:t>VWQ</w:t>
        </w:r>
        <w:r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viewform</w:t>
        </w:r>
        <w:proofErr w:type="spellEnd"/>
        <w:r>
          <w:rPr>
            <w:rStyle w:val="a4"/>
          </w:rPr>
          <w:t>?</w:t>
        </w:r>
        <w:proofErr w:type="spellStart"/>
        <w:r>
          <w:rPr>
            <w:rStyle w:val="a4"/>
            <w:lang w:val="en-US"/>
          </w:rPr>
          <w:t>usp</w:t>
        </w:r>
        <w:proofErr w:type="spellEnd"/>
        <w:r>
          <w:rPr>
            <w:rStyle w:val="a4"/>
          </w:rPr>
          <w:t>=</w:t>
        </w:r>
        <w:proofErr w:type="spellStart"/>
        <w:r>
          <w:rPr>
            <w:rStyle w:val="a4"/>
            <w:lang w:val="en-US"/>
          </w:rPr>
          <w:t>sf</w:t>
        </w:r>
        <w:proofErr w:type="spellEnd"/>
        <w:r>
          <w:rPr>
            <w:rStyle w:val="a4"/>
          </w:rPr>
          <w:t>_</w:t>
        </w:r>
        <w:r>
          <w:rPr>
            <w:rStyle w:val="a4"/>
            <w:lang w:val="en-US"/>
          </w:rPr>
          <w:t>link</w:t>
        </w:r>
      </w:hyperlink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 анкеты:</w:t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6C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5048250"/>
            <wp:effectExtent l="19050" t="0" r="0" b="0"/>
            <wp:docPr id="1" name="Рисунок 1" descr="http://qrcoder.ru/code/?https%3A%2F%2Fdocs.google.com%2Fforms%2Fd%2Fe%2F1FAIpQLSez2go9oheJIBuijCjfFC3ecAUFHUOqV5GAAyoRyxPj9w6VWQ%2Fviewform%3Fusp%3Dsf_link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docs.google.com%2Fforms%2Fd%2Fe%2F1FAIpQLSez2go9oheJIBuijCjfFC3ecAUFHUOqV5GAAyoRyxPj9w6VWQ%2Fviewform%3Fusp%3Dsf_link&amp;10&amp;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принятом решении о заполнении бумажных анкет – распечатывает необходимое количество экземпляров, распределяет </w:t>
      </w:r>
      <w:r w:rsidRPr="00753CF8">
        <w:rPr>
          <w:rFonts w:ascii="Times New Roman" w:hAnsi="Times New Roman"/>
          <w:sz w:val="28"/>
          <w:szCs w:val="28"/>
        </w:rPr>
        <w:t>анкеты и «Методические рекомендации библиотекарям, проводящим анкетирование» в различные филиалы (отделы)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3CF8">
        <w:rPr>
          <w:rFonts w:ascii="Times New Roman" w:hAnsi="Times New Roman"/>
          <w:sz w:val="28"/>
          <w:szCs w:val="28"/>
        </w:rPr>
        <w:t xml:space="preserve">проводит сбор анкет; проверяет полноту </w:t>
      </w:r>
      <w:r>
        <w:rPr>
          <w:rFonts w:ascii="Times New Roman" w:hAnsi="Times New Roman"/>
          <w:sz w:val="28"/>
          <w:szCs w:val="28"/>
        </w:rPr>
        <w:t xml:space="preserve">и правильность заполнения анкет, высылает анкеты и(или) их </w:t>
      </w:r>
      <w:proofErr w:type="spellStart"/>
      <w:r>
        <w:rPr>
          <w:rFonts w:ascii="Times New Roman" w:hAnsi="Times New Roman"/>
          <w:sz w:val="28"/>
          <w:szCs w:val="28"/>
        </w:rPr>
        <w:t>скан-копии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Pr="00753CF8">
        <w:rPr>
          <w:rFonts w:ascii="Times New Roman" w:hAnsi="Times New Roman"/>
          <w:sz w:val="28"/>
          <w:szCs w:val="28"/>
        </w:rPr>
        <w:t xml:space="preserve">научно-методический отдел </w:t>
      </w:r>
      <w:r w:rsidRPr="00753CF8">
        <w:rPr>
          <w:rFonts w:ascii="Times New Roman" w:hAnsi="Times New Roman"/>
          <w:sz w:val="28"/>
          <w:szCs w:val="28"/>
        </w:rPr>
        <w:lastRenderedPageBreak/>
        <w:t>Мурманской государственной областной универсальной научной библиотеки по адресу: 183038,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>Мурманск, ул.С.Перовской, 21-а.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C36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Pr="005C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7B4">
        <w:rPr>
          <w:rFonts w:ascii="Times New Roman" w:hAnsi="Times New Roman"/>
          <w:sz w:val="28"/>
          <w:szCs w:val="28"/>
          <w:lang w:val="en-US"/>
        </w:rPr>
        <w:t>nmo</w:t>
      </w:r>
      <w:proofErr w:type="spellEnd"/>
      <w:r w:rsidRPr="001827B4">
        <w:rPr>
          <w:rFonts w:ascii="Times New Roman" w:hAnsi="Times New Roman"/>
          <w:sz w:val="28"/>
          <w:szCs w:val="28"/>
        </w:rPr>
        <w:t>@</w:t>
      </w:r>
      <w:proofErr w:type="spellStart"/>
      <w:r w:rsidRPr="001827B4">
        <w:rPr>
          <w:rFonts w:ascii="Times New Roman" w:hAnsi="Times New Roman"/>
          <w:sz w:val="28"/>
          <w:szCs w:val="28"/>
          <w:lang w:val="en-US"/>
        </w:rPr>
        <w:t>mgounb</w:t>
      </w:r>
      <w:proofErr w:type="spellEnd"/>
      <w:r w:rsidRPr="001827B4">
        <w:rPr>
          <w:rFonts w:ascii="Times New Roman" w:hAnsi="Times New Roman"/>
          <w:sz w:val="28"/>
          <w:szCs w:val="28"/>
        </w:rPr>
        <w:t>.</w:t>
      </w:r>
      <w:proofErr w:type="spellStart"/>
      <w:r w:rsidRPr="001827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- распространяет </w:t>
      </w:r>
      <w:r>
        <w:rPr>
          <w:rFonts w:ascii="Times New Roman" w:hAnsi="Times New Roman"/>
          <w:sz w:val="28"/>
          <w:szCs w:val="28"/>
        </w:rPr>
        <w:t>«Методические рекомендации библиотекарям, проводящим анкетирование» в различные филиалы (отделы) согласно выборке</w:t>
      </w:r>
      <w:r w:rsidRPr="00295D2B">
        <w:rPr>
          <w:rFonts w:ascii="Times New Roman" w:hAnsi="Times New Roman"/>
          <w:sz w:val="28"/>
          <w:szCs w:val="28"/>
        </w:rPr>
        <w:t xml:space="preserve">; </w:t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D2B">
        <w:rPr>
          <w:rFonts w:ascii="Times New Roman" w:hAnsi="Times New Roman"/>
          <w:sz w:val="28"/>
          <w:szCs w:val="28"/>
        </w:rPr>
        <w:t xml:space="preserve">консультирует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295D2B">
        <w:rPr>
          <w:rFonts w:ascii="Times New Roman" w:hAnsi="Times New Roman"/>
          <w:sz w:val="28"/>
          <w:szCs w:val="28"/>
        </w:rPr>
        <w:t>филиалов (отде</w:t>
      </w:r>
      <w:r>
        <w:rPr>
          <w:rFonts w:ascii="Times New Roman" w:hAnsi="Times New Roman"/>
          <w:sz w:val="28"/>
          <w:szCs w:val="28"/>
        </w:rPr>
        <w:t>лов) по проведению исследования.</w:t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Работники филиалов (отделов) проводят рекомендательные беседы с читателями библиотеки и, по возможности, с жителями населенного пункта, не являющимися читателями.</w:t>
      </w:r>
    </w:p>
    <w:p w:rsidR="00B74AEB" w:rsidRDefault="00B74AEB" w:rsidP="00B74A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>Большинство</w:t>
      </w:r>
      <w:r w:rsidRPr="00295D2B">
        <w:rPr>
          <w:rFonts w:ascii="Times New Roman" w:hAnsi="Times New Roman"/>
          <w:sz w:val="28"/>
          <w:szCs w:val="28"/>
        </w:rPr>
        <w:t xml:space="preserve"> ответов приведен</w:t>
      </w:r>
      <w:r>
        <w:rPr>
          <w:rFonts w:ascii="Times New Roman" w:hAnsi="Times New Roman"/>
          <w:sz w:val="28"/>
          <w:szCs w:val="28"/>
        </w:rPr>
        <w:t>о</w:t>
      </w:r>
      <w:r w:rsidRPr="00295D2B">
        <w:rPr>
          <w:rFonts w:ascii="Times New Roman" w:hAnsi="Times New Roman"/>
          <w:sz w:val="28"/>
          <w:szCs w:val="28"/>
        </w:rPr>
        <w:t xml:space="preserve"> в анкете. В таких случаях достаточно выделить (</w:t>
      </w:r>
      <w:r>
        <w:rPr>
          <w:rFonts w:ascii="Times New Roman" w:hAnsi="Times New Roman"/>
          <w:sz w:val="28"/>
          <w:szCs w:val="28"/>
        </w:rPr>
        <w:t>кликнуть</w:t>
      </w:r>
      <w:r w:rsidRPr="00295D2B">
        <w:rPr>
          <w:rFonts w:ascii="Times New Roman" w:hAnsi="Times New Roman"/>
          <w:sz w:val="28"/>
          <w:szCs w:val="28"/>
        </w:rPr>
        <w:t>) ответ, соответствующий мнению</w:t>
      </w:r>
      <w:r>
        <w:rPr>
          <w:rFonts w:ascii="Times New Roman" w:hAnsi="Times New Roman"/>
          <w:sz w:val="28"/>
          <w:szCs w:val="28"/>
        </w:rPr>
        <w:t xml:space="preserve"> респондента</w:t>
      </w:r>
      <w:r w:rsidRPr="00295D2B">
        <w:rPr>
          <w:rFonts w:ascii="Times New Roman" w:hAnsi="Times New Roman"/>
          <w:sz w:val="28"/>
          <w:szCs w:val="28"/>
        </w:rPr>
        <w:t xml:space="preserve">. В случае, когда варианты ответа не указаны, а также когда мнение </w:t>
      </w:r>
      <w:r>
        <w:rPr>
          <w:rFonts w:ascii="Times New Roman" w:hAnsi="Times New Roman"/>
          <w:sz w:val="28"/>
          <w:szCs w:val="28"/>
        </w:rPr>
        <w:t>респондента</w:t>
      </w:r>
      <w:r w:rsidRPr="00295D2B">
        <w:rPr>
          <w:rFonts w:ascii="Times New Roman" w:hAnsi="Times New Roman"/>
          <w:sz w:val="28"/>
          <w:szCs w:val="28"/>
        </w:rPr>
        <w:t xml:space="preserve"> не соответствует предложенным вариантам, необходимо написать свой ответ на специально отведённых для этого строках. Чем подробнее будут ответы, тем более качественной будет обработка анкет. Если </w:t>
      </w:r>
      <w:r>
        <w:rPr>
          <w:rFonts w:ascii="Times New Roman" w:hAnsi="Times New Roman"/>
          <w:sz w:val="28"/>
          <w:szCs w:val="28"/>
        </w:rPr>
        <w:t>респонденты</w:t>
      </w:r>
      <w:r w:rsidRPr="00295D2B">
        <w:rPr>
          <w:rFonts w:ascii="Times New Roman" w:hAnsi="Times New Roman"/>
          <w:sz w:val="28"/>
          <w:szCs w:val="28"/>
        </w:rPr>
        <w:t xml:space="preserve"> посчитают необходимым дополнить анкету своими замечаниями, предложениями, они могут это сделать после ответов на все вопросы.</w:t>
      </w:r>
    </w:p>
    <w:p w:rsidR="00B74AEB" w:rsidRPr="005435D1" w:rsidRDefault="00B74AEB" w:rsidP="00B74AE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Анкетирование проводится до </w:t>
      </w:r>
      <w:r w:rsidRPr="00B034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B03448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5435D1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5435D1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74AEB" w:rsidRDefault="00B74AEB" w:rsidP="00B74AE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74AEB" w:rsidRPr="005435D1" w:rsidRDefault="00B74AEB" w:rsidP="00B74AE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435D1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:rsidR="00B74AEB" w:rsidRPr="00295D2B" w:rsidRDefault="00B74AEB" w:rsidP="00B74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95D2B">
        <w:rPr>
          <w:rFonts w:ascii="Times New Roman" w:hAnsi="Times New Roman"/>
          <w:sz w:val="28"/>
          <w:szCs w:val="28"/>
        </w:rPr>
        <w:t>оординатор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  <w:r w:rsidRPr="00295D2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Сумарокова Тамара Александровна, главный библиотекарь научно-методического отдела</w:t>
      </w:r>
      <w:r w:rsidRPr="00295D2B">
        <w:rPr>
          <w:rFonts w:ascii="Times New Roman" w:hAnsi="Times New Roman"/>
          <w:sz w:val="28"/>
          <w:szCs w:val="28"/>
        </w:rPr>
        <w:t xml:space="preserve"> МГОУНБ </w:t>
      </w:r>
    </w:p>
    <w:p w:rsidR="00B74AEB" w:rsidRPr="00BC092E" w:rsidRDefault="00B74AEB" w:rsidP="00B74A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Телефон: 8 (8152) 45-28-15</w:t>
      </w:r>
    </w:p>
    <w:p w:rsidR="00B74AEB" w:rsidRPr="00BC092E" w:rsidRDefault="00B74AEB" w:rsidP="00B74AEB">
      <w:pPr>
        <w:pStyle w:val="a3"/>
        <w:ind w:left="0"/>
        <w:jc w:val="both"/>
        <w:rPr>
          <w:sz w:val="28"/>
          <w:szCs w:val="28"/>
        </w:rPr>
      </w:pPr>
      <w:r w:rsidRPr="00BC092E">
        <w:rPr>
          <w:sz w:val="28"/>
          <w:szCs w:val="28"/>
          <w:lang w:val="en-US"/>
        </w:rPr>
        <w:t>E</w:t>
      </w:r>
      <w:r w:rsidRPr="00BC092E">
        <w:rPr>
          <w:sz w:val="28"/>
          <w:szCs w:val="28"/>
        </w:rPr>
        <w:t>-</w:t>
      </w:r>
      <w:r w:rsidRPr="00BC092E">
        <w:rPr>
          <w:sz w:val="28"/>
          <w:szCs w:val="28"/>
          <w:lang w:val="en-US"/>
        </w:rPr>
        <w:t>mail</w:t>
      </w:r>
      <w:r w:rsidRPr="00BC092E">
        <w:rPr>
          <w:sz w:val="28"/>
          <w:szCs w:val="28"/>
        </w:rPr>
        <w:t xml:space="preserve">: </w:t>
      </w:r>
      <w:hyperlink r:id="rId7" w:history="1">
        <w:r w:rsidRPr="00BC092E">
          <w:rPr>
            <w:rStyle w:val="a4"/>
            <w:color w:val="005BA2"/>
            <w:sz w:val="28"/>
            <w:szCs w:val="28"/>
            <w:bdr w:val="none" w:sz="0" w:space="0" w:color="auto" w:frame="1"/>
            <w:shd w:val="clear" w:color="auto" w:fill="FBFBFB"/>
          </w:rPr>
          <w:t>nmo@mgounb.ru</w:t>
        </w:r>
      </w:hyperlink>
      <w:r>
        <w:rPr>
          <w:sz w:val="28"/>
          <w:szCs w:val="28"/>
        </w:rPr>
        <w:t>.</w:t>
      </w:r>
    </w:p>
    <w:p w:rsidR="004A62B0" w:rsidRDefault="00B74AEB"/>
    <w:sectPr w:rsidR="004A62B0" w:rsidSect="00C4245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4AEB"/>
    <w:rsid w:val="00177BA0"/>
    <w:rsid w:val="00356C16"/>
    <w:rsid w:val="00472181"/>
    <w:rsid w:val="00495086"/>
    <w:rsid w:val="00542648"/>
    <w:rsid w:val="006369B7"/>
    <w:rsid w:val="00761F33"/>
    <w:rsid w:val="007A2082"/>
    <w:rsid w:val="007B0E3A"/>
    <w:rsid w:val="008E2DC5"/>
    <w:rsid w:val="00995012"/>
    <w:rsid w:val="009B308F"/>
    <w:rsid w:val="00B74AEB"/>
    <w:rsid w:val="00C02306"/>
    <w:rsid w:val="00C42454"/>
    <w:rsid w:val="00C4588D"/>
    <w:rsid w:val="00F5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4AEB"/>
    <w:rPr>
      <w:color w:val="0000FF"/>
      <w:u w:val="single"/>
    </w:rPr>
  </w:style>
  <w:style w:type="paragraph" w:styleId="a5">
    <w:name w:val="No Spacing"/>
    <w:uiPriority w:val="1"/>
    <w:qFormat/>
    <w:rsid w:val="00B74A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mo@mgoun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D88A21.CEFA3E90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docs.google.com/forms/d/e/1FAIpQLSez2go9oheJIBuijCjfFC3ecAUFHUOqV5GAAyoRyxPj9w6VWQ/viewform?usp=sf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SumarokovaTA</dc:creator>
  <cp:lastModifiedBy>SumarokovaTA</cp:lastModifiedBy>
  <cp:revision>1</cp:revision>
  <dcterms:created xsi:type="dcterms:W3CDTF">2022-07-13T11:41:00Z</dcterms:created>
  <dcterms:modified xsi:type="dcterms:W3CDTF">2022-07-13T11:41:00Z</dcterms:modified>
</cp:coreProperties>
</file>