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01" w:rsidRDefault="00790C01" w:rsidP="00790C0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sub_1300"/>
      <w:r w:rsidRPr="00992DBB">
        <w:rPr>
          <w:rFonts w:ascii="Times New Roman" w:hAnsi="Times New Roman"/>
          <w:b/>
          <w:bCs/>
          <w:sz w:val="28"/>
          <w:szCs w:val="28"/>
        </w:rPr>
        <w:t>План мероприятий («дорожная карта»)</w:t>
      </w:r>
    </w:p>
    <w:p w:rsidR="00E419C5" w:rsidRDefault="00E419C5" w:rsidP="00790C0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</w:t>
      </w:r>
    </w:p>
    <w:p w:rsidR="00790C01" w:rsidRPr="00E419C5" w:rsidRDefault="00790C01" w:rsidP="00790C0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92D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19C5" w:rsidRPr="00E419C5">
        <w:rPr>
          <w:rFonts w:ascii="Times New Roman" w:hAnsi="Times New Roman"/>
          <w:bCs/>
          <w:sz w:val="28"/>
          <w:szCs w:val="28"/>
        </w:rPr>
        <w:t>наименование</w:t>
      </w:r>
      <w:r w:rsidRPr="00E419C5">
        <w:rPr>
          <w:rFonts w:ascii="Times New Roman" w:hAnsi="Times New Roman"/>
          <w:bCs/>
          <w:sz w:val="28"/>
          <w:szCs w:val="28"/>
        </w:rPr>
        <w:t xml:space="preserve"> </w:t>
      </w:r>
      <w:r w:rsidR="00E419C5" w:rsidRPr="00E419C5">
        <w:rPr>
          <w:rFonts w:ascii="Times New Roman" w:hAnsi="Times New Roman"/>
          <w:bCs/>
          <w:sz w:val="28"/>
          <w:szCs w:val="28"/>
        </w:rPr>
        <w:t>библиотеки</w:t>
      </w:r>
    </w:p>
    <w:p w:rsidR="00790C01" w:rsidRPr="00E419C5" w:rsidRDefault="00E419C5" w:rsidP="00790C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419C5">
        <w:rPr>
          <w:rFonts w:ascii="Times New Roman" w:hAnsi="Times New Roman"/>
          <w:bCs/>
          <w:sz w:val="28"/>
          <w:szCs w:val="28"/>
          <w:u w:val="single"/>
        </w:rPr>
        <w:t>Примерная схема ДК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>Предварительные и подготовительные работы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>Проведение ремонтных работ</w:t>
      </w:r>
    </w:p>
    <w:p w:rsid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>Приобретение мебели и оборудования</w:t>
      </w:r>
    </w:p>
    <w:p w:rsidR="00B636FD" w:rsidRPr="00B636FD" w:rsidRDefault="00B636FD" w:rsidP="00B636FD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</w:t>
      </w:r>
      <w:r w:rsidRPr="00B636FD">
        <w:rPr>
          <w:rFonts w:ascii="Times New Roman" w:eastAsiaTheme="minorHAnsi" w:hAnsi="Times New Roman"/>
          <w:sz w:val="24"/>
          <w:szCs w:val="24"/>
        </w:rPr>
        <w:t>оздание условий для библиотечно-информационного обслуживания лиц с ограниченными возможностями здоровья</w:t>
      </w:r>
      <w:r>
        <w:rPr>
          <w:rFonts w:ascii="Times New Roman" w:eastAsiaTheme="minorHAnsi" w:hAnsi="Times New Roman"/>
          <w:sz w:val="24"/>
          <w:szCs w:val="24"/>
        </w:rPr>
        <w:t xml:space="preserve"> (или Организация доступной среды) – при наличии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>Обновление библиотечного фонда</w:t>
      </w:r>
    </w:p>
    <w:p w:rsid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>Обеспечение высокоскоростного доступа к сети Интернет</w:t>
      </w:r>
    </w:p>
    <w:p w:rsidR="00115DB3" w:rsidRPr="00115DB3" w:rsidRDefault="00115DB3" w:rsidP="00115DB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Pr="00115DB3">
        <w:rPr>
          <w:rFonts w:ascii="Times New Roman" w:eastAsiaTheme="minorHAnsi" w:hAnsi="Times New Roman"/>
          <w:sz w:val="24"/>
          <w:szCs w:val="24"/>
        </w:rPr>
        <w:t>недрение информационных систем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115DB3">
        <w:rPr>
          <w:rFonts w:ascii="Times New Roman" w:eastAsiaTheme="minorHAnsi" w:hAnsi="Times New Roman"/>
          <w:sz w:val="24"/>
          <w:szCs w:val="24"/>
        </w:rPr>
        <w:t xml:space="preserve"> библиотечно-информационных сервисов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636FD">
        <w:rPr>
          <w:rFonts w:ascii="Times New Roman" w:eastAsiaTheme="minorHAnsi" w:hAnsi="Times New Roman"/>
          <w:sz w:val="24"/>
          <w:szCs w:val="24"/>
        </w:rPr>
        <w:t>- при наличии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>Организация доступа к отечественным информационным ресурсам</w:t>
      </w:r>
    </w:p>
    <w:p w:rsidR="00B636FD" w:rsidRPr="00B636FD" w:rsidRDefault="00B636FD" w:rsidP="00B636FD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Pr="00B636FD">
        <w:rPr>
          <w:rFonts w:ascii="Times New Roman" w:eastAsiaTheme="minorHAnsi" w:hAnsi="Times New Roman"/>
          <w:sz w:val="24"/>
          <w:szCs w:val="24"/>
        </w:rPr>
        <w:t>рофессиональн</w:t>
      </w:r>
      <w:r>
        <w:rPr>
          <w:rFonts w:ascii="Times New Roman" w:eastAsiaTheme="minorHAnsi" w:hAnsi="Times New Roman"/>
          <w:sz w:val="24"/>
          <w:szCs w:val="24"/>
        </w:rPr>
        <w:t>ая</w:t>
      </w:r>
      <w:r w:rsidRPr="00B636FD">
        <w:rPr>
          <w:rFonts w:ascii="Times New Roman" w:eastAsiaTheme="minorHAnsi" w:hAnsi="Times New Roman"/>
          <w:sz w:val="24"/>
          <w:szCs w:val="24"/>
        </w:rPr>
        <w:t xml:space="preserve"> переподготовк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B636FD">
        <w:rPr>
          <w:rFonts w:ascii="Times New Roman" w:eastAsiaTheme="minorHAnsi" w:hAnsi="Times New Roman"/>
          <w:sz w:val="24"/>
          <w:szCs w:val="24"/>
        </w:rPr>
        <w:t xml:space="preserve"> и</w:t>
      </w:r>
      <w:r>
        <w:rPr>
          <w:rFonts w:ascii="Times New Roman" w:eastAsiaTheme="minorHAnsi" w:hAnsi="Times New Roman"/>
          <w:sz w:val="24"/>
          <w:szCs w:val="24"/>
        </w:rPr>
        <w:t>/или</w:t>
      </w:r>
      <w:r w:rsidRPr="00B636FD">
        <w:rPr>
          <w:rFonts w:ascii="Times New Roman" w:eastAsiaTheme="minorHAnsi" w:hAnsi="Times New Roman"/>
          <w:sz w:val="24"/>
          <w:szCs w:val="24"/>
        </w:rPr>
        <w:t xml:space="preserve"> повышения квалификации основного персонала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 xml:space="preserve">Подготовка к открытию 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 xml:space="preserve">Открытие </w:t>
      </w:r>
    </w:p>
    <w:p w:rsidR="00E419C5" w:rsidRPr="00E419C5" w:rsidRDefault="00E419C5" w:rsidP="00E419C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19C5">
        <w:rPr>
          <w:rFonts w:ascii="Times New Roman" w:hAnsi="Times New Roman"/>
          <w:sz w:val="24"/>
          <w:szCs w:val="24"/>
        </w:rPr>
        <w:t xml:space="preserve">Предоставление отчетности </w:t>
      </w:r>
    </w:p>
    <w:p w:rsidR="00790C01" w:rsidRPr="00992DBB" w:rsidRDefault="00790C01" w:rsidP="00790C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1701"/>
        <w:gridCol w:w="2126"/>
        <w:gridCol w:w="2552"/>
        <w:gridCol w:w="2225"/>
        <w:gridCol w:w="2027"/>
      </w:tblGrid>
      <w:tr w:rsidR="00790C01" w:rsidRPr="00E419C5" w:rsidTr="00F90C97">
        <w:tc>
          <w:tcPr>
            <w:tcW w:w="1101" w:type="dxa"/>
            <w:shd w:val="clear" w:color="auto" w:fill="auto"/>
          </w:tcPr>
          <w:bookmarkEnd w:id="0"/>
          <w:p w:rsidR="00790C01" w:rsidRPr="00E419C5" w:rsidRDefault="00790C01" w:rsidP="00EC5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790C01" w:rsidRPr="00E419C5" w:rsidRDefault="00790C01" w:rsidP="00EC5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790C01" w:rsidRPr="00E419C5" w:rsidRDefault="00790C01" w:rsidP="00EC5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shd w:val="clear" w:color="auto" w:fill="auto"/>
          </w:tcPr>
          <w:p w:rsidR="006263AF" w:rsidRDefault="00790C01" w:rsidP="00814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8140E2">
              <w:rPr>
                <w:rFonts w:ascii="Times New Roman" w:hAnsi="Times New Roman"/>
                <w:b/>
                <w:sz w:val="24"/>
                <w:szCs w:val="24"/>
              </w:rPr>
              <w:t xml:space="preserve">редства </w:t>
            </w:r>
          </w:p>
          <w:p w:rsidR="00790C01" w:rsidRPr="00E419C5" w:rsidRDefault="008140E2" w:rsidP="00814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федерального бюджета</w:t>
            </w:r>
            <w:r w:rsidR="00790C01" w:rsidRPr="00E419C5">
              <w:rPr>
                <w:rFonts w:ascii="Times New Roman" w:hAnsi="Times New Roman"/>
                <w:b/>
                <w:sz w:val="24"/>
                <w:szCs w:val="24"/>
              </w:rPr>
              <w:t>, руб.</w:t>
            </w:r>
            <w:r w:rsidR="00E419C5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552" w:type="dxa"/>
            <w:shd w:val="clear" w:color="auto" w:fill="auto"/>
          </w:tcPr>
          <w:p w:rsidR="006263AF" w:rsidRDefault="00790C01" w:rsidP="00814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8140E2">
              <w:rPr>
                <w:rFonts w:ascii="Times New Roman" w:hAnsi="Times New Roman"/>
                <w:b/>
                <w:sz w:val="24"/>
                <w:szCs w:val="24"/>
              </w:rPr>
              <w:t>редства регионального</w:t>
            </w:r>
            <w:r w:rsidR="008140E2" w:rsidRPr="008140E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F917AF" w:rsidRDefault="008140E2" w:rsidP="00814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="00790C01" w:rsidRPr="00E419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бюджетов </w:t>
            </w:r>
          </w:p>
          <w:p w:rsidR="00790C01" w:rsidRPr="00E419C5" w:rsidRDefault="00790C01" w:rsidP="00A95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140E2">
              <w:rPr>
                <w:rFonts w:ascii="Times New Roman" w:hAnsi="Times New Roman"/>
                <w:b/>
                <w:sz w:val="24"/>
                <w:szCs w:val="24"/>
              </w:rPr>
              <w:t xml:space="preserve">Сумма обязательного </w:t>
            </w:r>
            <w:proofErr w:type="spellStart"/>
            <w:r w:rsidR="008140E2">
              <w:rPr>
                <w:rFonts w:ascii="Times New Roman" w:hAnsi="Times New Roman"/>
                <w:b/>
                <w:sz w:val="24"/>
                <w:szCs w:val="24"/>
              </w:rPr>
              <w:t>софинансирования</w:t>
            </w:r>
            <w:proofErr w:type="spellEnd"/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), руб.</w:t>
            </w:r>
          </w:p>
        </w:tc>
        <w:tc>
          <w:tcPr>
            <w:tcW w:w="2225" w:type="dxa"/>
            <w:shd w:val="clear" w:color="auto" w:fill="auto"/>
          </w:tcPr>
          <w:p w:rsidR="0021583C" w:rsidRDefault="00790C01" w:rsidP="00814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8140E2">
              <w:rPr>
                <w:rFonts w:ascii="Times New Roman" w:hAnsi="Times New Roman"/>
                <w:b/>
                <w:sz w:val="24"/>
                <w:szCs w:val="24"/>
              </w:rPr>
              <w:t>редства регионального</w:t>
            </w:r>
            <w:r w:rsidR="008140E2" w:rsidRPr="008140E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790C01" w:rsidRPr="00E419C5" w:rsidRDefault="008140E2" w:rsidP="008D2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бюджетов</w:t>
            </w:r>
            <w:r w:rsidRPr="008140E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спонсорские средства</w:t>
            </w:r>
            <w:r w:rsidR="00790C01" w:rsidRPr="00E419C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Дополнительное финансирование</w:t>
            </w:r>
            <w:r w:rsidR="00790C01" w:rsidRPr="00E419C5">
              <w:rPr>
                <w:rFonts w:ascii="Times New Roman" w:hAnsi="Times New Roman"/>
                <w:b/>
                <w:sz w:val="24"/>
                <w:szCs w:val="24"/>
              </w:rPr>
              <w:t>), руб.</w:t>
            </w:r>
            <w:r w:rsidR="00A9534D" w:rsidRPr="00E419C5">
              <w:rPr>
                <w:rStyle w:val="aa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790C01" w:rsidRPr="00E419C5" w:rsidRDefault="00790C01" w:rsidP="00B01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Ответственное лицо </w:t>
            </w:r>
          </w:p>
        </w:tc>
      </w:tr>
      <w:tr w:rsidR="00790C01" w:rsidRPr="00E419C5" w:rsidTr="00F90C97">
        <w:tc>
          <w:tcPr>
            <w:tcW w:w="1101" w:type="dxa"/>
            <w:shd w:val="clear" w:color="auto" w:fill="E7E6E6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E7E6E6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Предварительные и подготовительные работы</w:t>
            </w:r>
          </w:p>
        </w:tc>
        <w:tc>
          <w:tcPr>
            <w:tcW w:w="1701" w:type="dxa"/>
            <w:shd w:val="clear" w:color="auto" w:fill="E7E6E6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E7E6E6"/>
          </w:tcPr>
          <w:p w:rsidR="00790C01" w:rsidRPr="00E419C5" w:rsidRDefault="00790C01" w:rsidP="00EC5B3A">
            <w:pPr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E7E6E6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E7E6E6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E7E6E6"/>
          </w:tcPr>
          <w:p w:rsidR="00790C01" w:rsidRPr="00E419C5" w:rsidRDefault="00790C01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C5" w:rsidRPr="00E419C5" w:rsidTr="00F90C97">
        <w:tc>
          <w:tcPr>
            <w:tcW w:w="1101" w:type="dxa"/>
            <w:shd w:val="clear" w:color="auto" w:fill="auto"/>
          </w:tcPr>
          <w:p w:rsidR="00E419C5" w:rsidRPr="00E419C5" w:rsidRDefault="00E419C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shd w:val="clear" w:color="auto" w:fill="auto"/>
          </w:tcPr>
          <w:p w:rsidR="00E419C5" w:rsidRPr="00E419C5" w:rsidRDefault="00E419C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Разработка дизайн-проекта</w:t>
            </w:r>
          </w:p>
        </w:tc>
        <w:tc>
          <w:tcPr>
            <w:tcW w:w="1701" w:type="dxa"/>
            <w:shd w:val="clear" w:color="auto" w:fill="auto"/>
          </w:tcPr>
          <w:p w:rsidR="00E419C5" w:rsidRPr="00E419C5" w:rsidRDefault="00E419C5" w:rsidP="00E41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E419C5" w:rsidRPr="00E419C5" w:rsidRDefault="00E419C5" w:rsidP="00E41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E419C5" w:rsidRPr="00E419C5" w:rsidRDefault="00E419C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E419C5" w:rsidRPr="00E419C5" w:rsidRDefault="00E419C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E419C5" w:rsidRPr="00E419C5" w:rsidRDefault="00E419C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E419C5" w:rsidRPr="00E419C5" w:rsidRDefault="00E419C5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90C01" w:rsidRPr="00E419C5" w:rsidTr="00F90C97">
        <w:tc>
          <w:tcPr>
            <w:tcW w:w="1101" w:type="dxa"/>
            <w:shd w:val="clear" w:color="auto" w:fill="auto"/>
          </w:tcPr>
          <w:p w:rsidR="00790C01" w:rsidRPr="00E419C5" w:rsidRDefault="00790C01" w:rsidP="00E41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1.</w:t>
            </w:r>
            <w:r w:rsidR="00E419C5"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90C01" w:rsidRPr="005B744B" w:rsidRDefault="00790C01" w:rsidP="005B7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 Мурманской областью и муниципальным образованием </w:t>
            </w:r>
            <w:r w:rsidR="005B744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790C01" w:rsidRPr="00E419C5" w:rsidRDefault="00313144" w:rsidP="00E41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до 20.</w:t>
            </w:r>
            <w:r w:rsidR="007138C6"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2126" w:type="dxa"/>
            <w:shd w:val="clear" w:color="auto" w:fill="auto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790C01" w:rsidRPr="00E419C5" w:rsidRDefault="00790C01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90C01" w:rsidRPr="00E419C5" w:rsidRDefault="00790C01" w:rsidP="00E87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Минкультуры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Мурманской области, Администрация</w:t>
            </w:r>
            <w:r w:rsidR="00E8730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(указать)</w:t>
            </w:r>
          </w:p>
        </w:tc>
      </w:tr>
      <w:tr w:rsidR="00B56E9D" w:rsidRPr="00E419C5" w:rsidTr="00F90C97">
        <w:tc>
          <w:tcPr>
            <w:tcW w:w="1101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6E9D" w:rsidRPr="00B56E9D" w:rsidRDefault="00B56E9D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E9D">
              <w:rPr>
                <w:rFonts w:ascii="Times New Roman" w:hAnsi="Times New Roman"/>
                <w:sz w:val="24"/>
                <w:szCs w:val="24"/>
              </w:rPr>
              <w:t xml:space="preserve">Предоставление заявок на ПОФ в формате отсканированного документа с подписью руководителя органа исполнительной власти в сфере культуры субъекта РФ на почту </w:t>
            </w:r>
            <w:hyperlink r:id="rId9" w:history="1">
              <w:r w:rsidRPr="00B56E9D">
                <w:rPr>
                  <w:rFonts w:ascii="Times New Roman" w:hAnsi="Times New Roman"/>
                  <w:sz w:val="24"/>
                  <w:szCs w:val="24"/>
                </w:rPr>
                <w:t>model-library@leninka.ru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B56E9D" w:rsidRPr="00E37B03" w:rsidRDefault="00B56E9D" w:rsidP="00B56E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7B03">
              <w:rPr>
                <w:rFonts w:ascii="Times New Roman" w:hAnsi="Times New Roman"/>
              </w:rPr>
              <w:t>в соответствии с потребностью субъекта в оплате товаров/услуг, ежеквартально до 27 числа месяца, предшествующего оплате</w:t>
            </w:r>
          </w:p>
        </w:tc>
        <w:tc>
          <w:tcPr>
            <w:tcW w:w="2126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56E9D" w:rsidRPr="00E419C5" w:rsidRDefault="00B56E9D" w:rsidP="00B017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56E9D" w:rsidRPr="00E419C5" w:rsidTr="00F90C97">
        <w:tc>
          <w:tcPr>
            <w:tcW w:w="1101" w:type="dxa"/>
            <w:shd w:val="clear" w:color="auto" w:fill="EEECE1" w:themeFill="background2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>Проведение ремонтных работ</w:t>
            </w:r>
            <w:r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701" w:type="dxa"/>
            <w:shd w:val="clear" w:color="auto" w:fill="EEECE1" w:themeFill="background2"/>
          </w:tcPr>
          <w:p w:rsidR="00B56E9D" w:rsidRPr="00E419C5" w:rsidRDefault="00B56E9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B56E9D" w:rsidRPr="00E419C5" w:rsidRDefault="00B56E9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EEECE1" w:themeFill="background2"/>
          </w:tcPr>
          <w:p w:rsidR="00B56E9D" w:rsidRPr="00E419C5" w:rsidRDefault="00B56E9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EEECE1" w:themeFill="background2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B56E9D" w:rsidRPr="00E419C5" w:rsidRDefault="00B56E9D" w:rsidP="00B0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E9D" w:rsidRPr="00E419C5" w:rsidTr="00F90C97">
        <w:tc>
          <w:tcPr>
            <w:tcW w:w="1101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8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Проведение электронного аукциона на выполнение текущих ремонтных работ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3"/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6E9D" w:rsidRPr="00E419C5" w:rsidRDefault="00B56E9D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B56E9D" w:rsidRPr="00E419C5" w:rsidRDefault="00B56E9D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56E9D" w:rsidRPr="00E419C5" w:rsidRDefault="00B56E9D" w:rsidP="00B0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56E9D" w:rsidRPr="00E419C5" w:rsidTr="00F90C97">
        <w:trPr>
          <w:trHeight w:val="772"/>
        </w:trPr>
        <w:tc>
          <w:tcPr>
            <w:tcW w:w="1101" w:type="dxa"/>
            <w:shd w:val="clear" w:color="auto" w:fill="auto"/>
          </w:tcPr>
          <w:p w:rsidR="00B56E9D" w:rsidRPr="00E419C5" w:rsidRDefault="00B56E9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18" w:type="dxa"/>
            <w:shd w:val="clear" w:color="auto" w:fill="auto"/>
          </w:tcPr>
          <w:p w:rsidR="00B56E9D" w:rsidRPr="00E419C5" w:rsidRDefault="00B56E9D" w:rsidP="002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Заключение договора на выполнение текущих ремонтных работ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701" w:type="dxa"/>
            <w:shd w:val="clear" w:color="auto" w:fill="auto"/>
          </w:tcPr>
          <w:p w:rsidR="00B56E9D" w:rsidRPr="00E419C5" w:rsidRDefault="00B56E9D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B56E9D" w:rsidRPr="00E419C5" w:rsidRDefault="00B56E9D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B56E9D" w:rsidRPr="00E419C5" w:rsidRDefault="00B56E9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56E9D" w:rsidRPr="00E419C5" w:rsidRDefault="00B56E9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B56E9D" w:rsidRPr="00E419C5" w:rsidRDefault="00B56E9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56E9D" w:rsidRPr="00E419C5" w:rsidRDefault="00B56E9D" w:rsidP="00C00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15DB3" w:rsidRPr="00E419C5" w:rsidTr="00F90C97">
        <w:trPr>
          <w:trHeight w:val="772"/>
        </w:trPr>
        <w:tc>
          <w:tcPr>
            <w:tcW w:w="1101" w:type="dxa"/>
            <w:shd w:val="clear" w:color="auto" w:fill="auto"/>
          </w:tcPr>
          <w:p w:rsidR="00115DB3" w:rsidRPr="00E419C5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18" w:type="dxa"/>
            <w:shd w:val="clear" w:color="auto" w:fill="auto"/>
          </w:tcPr>
          <w:p w:rsidR="00115DB3" w:rsidRPr="00E419C5" w:rsidRDefault="00115DB3" w:rsidP="002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ремонтным работам: освобождение помещений от мебели, фонда</w:t>
            </w:r>
          </w:p>
        </w:tc>
        <w:tc>
          <w:tcPr>
            <w:tcW w:w="1701" w:type="dxa"/>
            <w:shd w:val="clear" w:color="auto" w:fill="auto"/>
          </w:tcPr>
          <w:p w:rsidR="00115DB3" w:rsidRPr="00E419C5" w:rsidRDefault="00115DB3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15DB3" w:rsidRPr="00E419C5" w:rsidRDefault="00115DB3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Default="00115DB3" w:rsidP="00C00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15DB3" w:rsidRPr="00E419C5" w:rsidTr="00F90C97">
        <w:trPr>
          <w:trHeight w:val="501"/>
        </w:trPr>
        <w:tc>
          <w:tcPr>
            <w:tcW w:w="1101" w:type="dxa"/>
            <w:shd w:val="clear" w:color="auto" w:fill="auto"/>
          </w:tcPr>
          <w:p w:rsidR="00115DB3" w:rsidRPr="00E419C5" w:rsidRDefault="00115DB3" w:rsidP="002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118" w:type="dxa"/>
            <w:shd w:val="clear" w:color="auto" w:fill="auto"/>
          </w:tcPr>
          <w:p w:rsidR="00115DB3" w:rsidRDefault="004F5B13" w:rsidP="00C00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15DB3">
              <w:rPr>
                <w:rFonts w:ascii="Times New Roman" w:hAnsi="Times New Roman"/>
                <w:sz w:val="24"/>
                <w:szCs w:val="24"/>
              </w:rPr>
              <w:t xml:space="preserve">роведения ремонтных </w:t>
            </w:r>
            <w:r w:rsidR="00115DB3">
              <w:rPr>
                <w:rFonts w:ascii="Times New Roman" w:hAnsi="Times New Roman"/>
                <w:sz w:val="24"/>
                <w:szCs w:val="24"/>
              </w:rPr>
              <w:lastRenderedPageBreak/>
              <w:t>работ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обозначить этапы, </w:t>
            </w:r>
            <w:r w:rsidR="00115DB3">
              <w:rPr>
                <w:rFonts w:ascii="Times New Roman" w:hAnsi="Times New Roman"/>
                <w:sz w:val="24"/>
                <w:szCs w:val="24"/>
              </w:rPr>
              <w:t>у каждого этапа – свои даты)</w:t>
            </w:r>
          </w:p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Например: </w:t>
            </w:r>
          </w:p>
        </w:tc>
        <w:tc>
          <w:tcPr>
            <w:tcW w:w="1701" w:type="dxa"/>
            <w:shd w:val="clear" w:color="auto" w:fill="auto"/>
          </w:tcPr>
          <w:p w:rsidR="00115DB3" w:rsidRPr="00E419C5" w:rsidRDefault="00115DB3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дд.мм.гггг –</w:t>
            </w:r>
          </w:p>
          <w:p w:rsidR="00115DB3" w:rsidRPr="00E419C5" w:rsidRDefault="00115DB3" w:rsidP="00B56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115DB3" w:rsidRPr="00E419C5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2552" w:type="dxa"/>
            <w:shd w:val="clear" w:color="auto" w:fill="auto"/>
          </w:tcPr>
          <w:p w:rsidR="00115DB3" w:rsidRPr="00E419C5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115DB3" w:rsidRPr="00E419C5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Default="00115DB3"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15DB3" w:rsidRPr="00E419C5" w:rsidTr="00F90C97">
        <w:tc>
          <w:tcPr>
            <w:tcW w:w="1101" w:type="dxa"/>
            <w:shd w:val="clear" w:color="auto" w:fill="auto"/>
          </w:tcPr>
          <w:p w:rsidR="00115DB3" w:rsidRPr="00E419C5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15DB3">
              <w:rPr>
                <w:rFonts w:ascii="Times New Roman" w:hAnsi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</w:rPr>
              <w:t>борка покрытий полов, плинтусов</w:t>
            </w:r>
          </w:p>
        </w:tc>
        <w:tc>
          <w:tcPr>
            <w:tcW w:w="1701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15DB3" w:rsidRPr="00F31FAA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Default="00115DB3"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15DB3" w:rsidRPr="00E419C5" w:rsidTr="00F90C97">
        <w:tc>
          <w:tcPr>
            <w:tcW w:w="1101" w:type="dxa"/>
            <w:shd w:val="clear" w:color="auto" w:fill="auto"/>
          </w:tcPr>
          <w:p w:rsidR="00115DB3" w:rsidRPr="00E419C5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3118" w:type="dxa"/>
            <w:shd w:val="clear" w:color="auto" w:fill="auto"/>
          </w:tcPr>
          <w:p w:rsidR="00115DB3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15DB3">
              <w:rPr>
                <w:rFonts w:ascii="Times New Roman" w:hAnsi="Times New Roman"/>
                <w:sz w:val="24"/>
                <w:szCs w:val="24"/>
              </w:rPr>
              <w:t>емонтаж дверных коробок, выключателей, розеток, светильников, раковины, унитаза</w:t>
            </w:r>
          </w:p>
        </w:tc>
        <w:tc>
          <w:tcPr>
            <w:tcW w:w="1701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Pr="00414ADE" w:rsidRDefault="00115D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B3" w:rsidRPr="00E419C5" w:rsidTr="00F90C97">
        <w:trPr>
          <w:trHeight w:val="70"/>
        </w:trPr>
        <w:tc>
          <w:tcPr>
            <w:tcW w:w="1101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3118" w:type="dxa"/>
            <w:shd w:val="clear" w:color="auto" w:fill="auto"/>
          </w:tcPr>
          <w:p w:rsidR="00115DB3" w:rsidRPr="00115DB3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15DB3">
              <w:rPr>
                <w:rFonts w:ascii="Times New Roman" w:hAnsi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B3">
              <w:rPr>
                <w:rFonts w:ascii="Times New Roman" w:hAnsi="Times New Roman"/>
                <w:sz w:val="24"/>
                <w:szCs w:val="24"/>
              </w:rPr>
              <w:t>внутренних стен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(оштукатуривание, окраска)</w:t>
            </w:r>
            <w:r w:rsidRPr="00115DB3">
              <w:rPr>
                <w:rFonts w:ascii="Times New Roman" w:hAnsi="Times New Roman"/>
                <w:sz w:val="24"/>
                <w:szCs w:val="24"/>
              </w:rPr>
              <w:t>, потолков</w:t>
            </w:r>
          </w:p>
        </w:tc>
        <w:tc>
          <w:tcPr>
            <w:tcW w:w="1701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15DB3" w:rsidRDefault="00115DB3" w:rsidP="00115DB3">
            <w:pPr>
              <w:spacing w:after="0"/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Default="00115DB3" w:rsidP="00115DB3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15DB3" w:rsidRPr="00E419C5" w:rsidTr="00F90C97">
        <w:trPr>
          <w:trHeight w:val="70"/>
        </w:trPr>
        <w:tc>
          <w:tcPr>
            <w:tcW w:w="1101" w:type="dxa"/>
            <w:shd w:val="clear" w:color="auto" w:fill="auto"/>
          </w:tcPr>
          <w:p w:rsidR="00115DB3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2.4.4.</w:t>
            </w:r>
          </w:p>
        </w:tc>
        <w:tc>
          <w:tcPr>
            <w:tcW w:w="3118" w:type="dxa"/>
            <w:shd w:val="clear" w:color="auto" w:fill="auto"/>
          </w:tcPr>
          <w:p w:rsidR="00115DB3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потолков</w:t>
            </w:r>
          </w:p>
        </w:tc>
        <w:tc>
          <w:tcPr>
            <w:tcW w:w="1701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Default="00115DB3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15DB3" w:rsidRPr="00E419C5" w:rsidTr="00F90C97">
        <w:tc>
          <w:tcPr>
            <w:tcW w:w="1101" w:type="dxa"/>
            <w:shd w:val="clear" w:color="auto" w:fill="auto"/>
          </w:tcPr>
          <w:p w:rsidR="00115DB3" w:rsidRDefault="00115DB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2.4.5.</w:t>
            </w:r>
          </w:p>
        </w:tc>
        <w:tc>
          <w:tcPr>
            <w:tcW w:w="3118" w:type="dxa"/>
            <w:shd w:val="clear" w:color="auto" w:fill="auto"/>
          </w:tcPr>
          <w:p w:rsidR="00115DB3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15DB3" w:rsidRPr="00E419C5" w:rsidRDefault="00115DB3" w:rsidP="0011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115DB3" w:rsidRPr="00E419C5" w:rsidRDefault="00115DB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C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15DB3" w:rsidRDefault="00115DB3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F90C97">
        <w:tc>
          <w:tcPr>
            <w:tcW w:w="1101" w:type="dxa"/>
            <w:shd w:val="clear" w:color="auto" w:fill="EEECE1" w:themeFill="background2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EEECE1" w:themeFill="background2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Приобретение мебели и оборудования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EEECE1" w:themeFill="background2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EEECE1" w:themeFill="background2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B636FD" w:rsidRPr="00E419C5" w:rsidRDefault="00B636FD" w:rsidP="00B0175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636FD" w:rsidRPr="00E419C5" w:rsidTr="00F90C97">
        <w:tc>
          <w:tcPr>
            <w:tcW w:w="110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356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Приобретение мебели </w:t>
            </w:r>
          </w:p>
        </w:tc>
        <w:tc>
          <w:tcPr>
            <w:tcW w:w="17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B636FD" w:rsidRDefault="00B636FD">
            <w:r w:rsidRPr="004B630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B636FD" w:rsidRDefault="00B636FD">
            <w:r w:rsidRPr="004B630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B636FD" w:rsidRDefault="00B636FD">
            <w:r w:rsidRPr="004B630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F90C97">
        <w:tc>
          <w:tcPr>
            <w:tcW w:w="110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CE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Проведение электронного аукциона на приобретение мебели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17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F90C97">
        <w:tc>
          <w:tcPr>
            <w:tcW w:w="110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на приобретение мебели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17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F90C97">
        <w:tc>
          <w:tcPr>
            <w:tcW w:w="1101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CE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мебели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17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B636FD" w:rsidRPr="00E419C5" w:rsidRDefault="00B636FD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F90C97">
        <w:tc>
          <w:tcPr>
            <w:tcW w:w="11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18" w:type="dxa"/>
            <w:shd w:val="clear" w:color="auto" w:fill="auto"/>
          </w:tcPr>
          <w:p w:rsidR="00B636FD" w:rsidRDefault="00B636FD" w:rsidP="00CE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мебели</w:t>
            </w:r>
          </w:p>
        </w:tc>
        <w:tc>
          <w:tcPr>
            <w:tcW w:w="17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B636FD" w:rsidRDefault="00B636FD" w:rsidP="00B636FD">
            <w:r w:rsidRPr="004B630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B636FD" w:rsidRDefault="00B636FD" w:rsidP="00B636FD">
            <w:r w:rsidRPr="004B630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B636FD" w:rsidRDefault="00B636FD" w:rsidP="00B636FD">
            <w:r w:rsidRPr="004B630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F90C97">
        <w:tc>
          <w:tcPr>
            <w:tcW w:w="11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малой закупки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на приобретение мебели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17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F90C97">
        <w:tc>
          <w:tcPr>
            <w:tcW w:w="11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4F5B1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мебели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17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F90C97">
        <w:tc>
          <w:tcPr>
            <w:tcW w:w="11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3118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мебели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1701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B636FD" w:rsidRDefault="00B636FD" w:rsidP="00B636FD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636FD" w:rsidRPr="00E419C5" w:rsidTr="00F90C97">
        <w:tc>
          <w:tcPr>
            <w:tcW w:w="1101" w:type="dxa"/>
            <w:shd w:val="clear" w:color="auto" w:fill="FFFFFF" w:themeFill="background1"/>
          </w:tcPr>
          <w:p w:rsidR="00B636FD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18" w:type="dxa"/>
            <w:shd w:val="clear" w:color="auto" w:fill="FFFFFF" w:themeFill="background1"/>
          </w:tcPr>
          <w:p w:rsidR="00B636FD" w:rsidRPr="00E419C5" w:rsidRDefault="00B636FD" w:rsidP="00B63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Приобретение компьютерного и интерактивного оборудования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B636FD" w:rsidRPr="00E419C5" w:rsidRDefault="00B636FD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FFFFFF" w:themeFill="background1"/>
          </w:tcPr>
          <w:p w:rsidR="00B636FD" w:rsidRDefault="00B636FD">
            <w:r w:rsidRPr="00241C1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FFFFFF" w:themeFill="background1"/>
          </w:tcPr>
          <w:p w:rsidR="00B636FD" w:rsidRDefault="00B636FD">
            <w:r w:rsidRPr="00241C1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FFFFFF" w:themeFill="background1"/>
          </w:tcPr>
          <w:p w:rsidR="00B636FD" w:rsidRDefault="00B636FD">
            <w:r w:rsidRPr="00241C19"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FFFFFF" w:themeFill="background1"/>
          </w:tcPr>
          <w:p w:rsidR="00B636FD" w:rsidRDefault="00B636FD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F90C97">
        <w:tc>
          <w:tcPr>
            <w:tcW w:w="1101" w:type="dxa"/>
            <w:shd w:val="clear" w:color="auto" w:fill="auto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Проведение электронного аукциона на приобретение компьютерного и интерактивного оборудования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2"/>
            </w:r>
          </w:p>
        </w:tc>
        <w:tc>
          <w:tcPr>
            <w:tcW w:w="1701" w:type="dxa"/>
            <w:shd w:val="clear" w:color="auto" w:fill="auto"/>
          </w:tcPr>
          <w:p w:rsidR="004F5B13" w:rsidRPr="00E419C5" w:rsidRDefault="004F5B1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4F5B13" w:rsidRPr="00E419C5" w:rsidRDefault="004F5B1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F90C97">
        <w:tc>
          <w:tcPr>
            <w:tcW w:w="1101" w:type="dxa"/>
            <w:shd w:val="clear" w:color="auto" w:fill="auto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B63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на приобретение компьютерного и интерактивного оборудования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  <w:tc>
          <w:tcPr>
            <w:tcW w:w="1701" w:type="dxa"/>
            <w:shd w:val="clear" w:color="auto" w:fill="auto"/>
          </w:tcPr>
          <w:p w:rsidR="004F5B13" w:rsidRPr="00E419C5" w:rsidRDefault="004F5B1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4F5B13" w:rsidRPr="00E419C5" w:rsidRDefault="004F5B1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B636FD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F90C97">
        <w:tc>
          <w:tcPr>
            <w:tcW w:w="11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B63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компьютерного и интерактивного оборудования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  <w:tc>
          <w:tcPr>
            <w:tcW w:w="1701" w:type="dxa"/>
            <w:shd w:val="clear" w:color="auto" w:fill="auto"/>
          </w:tcPr>
          <w:p w:rsidR="004F5B13" w:rsidRPr="00E419C5" w:rsidRDefault="004F5B1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4F5B13" w:rsidRPr="00E419C5" w:rsidRDefault="004F5B1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F90C97">
        <w:tc>
          <w:tcPr>
            <w:tcW w:w="1101" w:type="dxa"/>
            <w:shd w:val="clear" w:color="auto" w:fill="EEECE1" w:themeFill="background2"/>
          </w:tcPr>
          <w:p w:rsidR="004F5B13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5B13"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B636FD">
              <w:rPr>
                <w:rFonts w:ascii="Times New Roman" w:eastAsiaTheme="minorHAnsi" w:hAnsi="Times New Roman"/>
                <w:sz w:val="24"/>
                <w:szCs w:val="24"/>
              </w:rPr>
              <w:t xml:space="preserve">оздание условий для библиотечно-информационного обслуживания лиц с </w:t>
            </w:r>
            <w:r w:rsidRPr="00B636F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EEECE1" w:themeFill="background2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EEECE1" w:themeFill="background2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EEECE1" w:themeFill="background2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B13" w:rsidRPr="00E419C5" w:rsidTr="00F90C97">
        <w:tc>
          <w:tcPr>
            <w:tcW w:w="11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960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Приобретение оборудования для лиц с ОВЗ</w:t>
            </w:r>
          </w:p>
        </w:tc>
        <w:tc>
          <w:tcPr>
            <w:tcW w:w="17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E419C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419C5">
              <w:rPr>
                <w:rFonts w:ascii="Times New Roman" w:hAnsi="Times New Roman"/>
                <w:sz w:val="24"/>
                <w:szCs w:val="24"/>
              </w:rPr>
              <w:t>ггг –</w:t>
            </w:r>
          </w:p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F90C97">
        <w:tc>
          <w:tcPr>
            <w:tcW w:w="110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0B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договора </w:t>
            </w:r>
            <w:r w:rsidR="000B3DC9">
              <w:rPr>
                <w:rFonts w:ascii="Times New Roman" w:hAnsi="Times New Roman"/>
                <w:sz w:val="24"/>
                <w:szCs w:val="24"/>
              </w:rPr>
              <w:t xml:space="preserve">с единственным поставщиком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на оборудование для лиц с ОВЗ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  <w:tc>
          <w:tcPr>
            <w:tcW w:w="17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B636FD">
            <w:pPr>
              <w:spacing w:after="0"/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F90C97">
        <w:tc>
          <w:tcPr>
            <w:tcW w:w="1101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Поставка оборудования для лиц с ОВЗ и закрытие договора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17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B636FD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F90C97">
        <w:tc>
          <w:tcPr>
            <w:tcW w:w="1101" w:type="dxa"/>
            <w:shd w:val="clear" w:color="auto" w:fill="auto"/>
          </w:tcPr>
          <w:p w:rsidR="004F5B13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118" w:type="dxa"/>
            <w:shd w:val="clear" w:color="auto" w:fill="auto"/>
          </w:tcPr>
          <w:p w:rsidR="004F5B13" w:rsidRPr="00E419C5" w:rsidRDefault="004F5B1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универсального лестничного подъемника</w:t>
            </w:r>
          </w:p>
        </w:tc>
        <w:tc>
          <w:tcPr>
            <w:tcW w:w="17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4F5B13" w:rsidRPr="00E419C5" w:rsidRDefault="004F5B1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4F5B13" w:rsidRDefault="004F5B13" w:rsidP="00F90C97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F90C97">
        <w:tc>
          <w:tcPr>
            <w:tcW w:w="11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F5B13" w:rsidRPr="00E37915" w:rsidRDefault="004F5B13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0B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="000B3DC9">
              <w:rPr>
                <w:rFonts w:ascii="Times New Roman" w:hAnsi="Times New Roman"/>
                <w:sz w:val="24"/>
                <w:szCs w:val="24"/>
              </w:rPr>
              <w:t xml:space="preserve"> с единственным поставщиком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поставку универсального лестничного подъемника</w:t>
            </w:r>
            <w:r w:rsidR="000B3DC9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7"/>
            </w:r>
          </w:p>
        </w:tc>
        <w:tc>
          <w:tcPr>
            <w:tcW w:w="17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Pr="004F5B13" w:rsidRDefault="004F5B13" w:rsidP="004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F5B13" w:rsidRPr="00E419C5" w:rsidTr="00F90C97">
        <w:tc>
          <w:tcPr>
            <w:tcW w:w="11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F5B13" w:rsidRPr="00E3791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7750">
              <w:rPr>
                <w:rFonts w:ascii="Times New Roman" w:hAnsi="Times New Roman"/>
                <w:sz w:val="24"/>
                <w:szCs w:val="24"/>
              </w:rPr>
              <w:t>оставк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B7750">
              <w:rPr>
                <w:rFonts w:ascii="Times New Roman" w:hAnsi="Times New Roman"/>
                <w:sz w:val="24"/>
                <w:szCs w:val="24"/>
              </w:rPr>
              <w:t xml:space="preserve"> универсального лестничного подъемника</w:t>
            </w:r>
            <w:r w:rsidR="000B3DC9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8"/>
            </w:r>
          </w:p>
        </w:tc>
        <w:tc>
          <w:tcPr>
            <w:tcW w:w="1701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4F5B13" w:rsidRPr="00E419C5" w:rsidRDefault="004F5B13" w:rsidP="004F5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4F5B13" w:rsidRPr="004F5B13" w:rsidRDefault="004F5B13" w:rsidP="004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F90C97">
        <w:tc>
          <w:tcPr>
            <w:tcW w:w="1101" w:type="dxa"/>
            <w:shd w:val="clear" w:color="auto" w:fill="EEECE1" w:themeFill="background2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Обновление книжных фондов и подписка на периодические издания</w:t>
            </w:r>
          </w:p>
        </w:tc>
        <w:tc>
          <w:tcPr>
            <w:tcW w:w="1701" w:type="dxa"/>
            <w:shd w:val="clear" w:color="auto" w:fill="EEECE1" w:themeFill="background2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EEECE1" w:themeFill="background2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EEECE1" w:themeFill="background2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0B3DC9" w:rsidRPr="00E419C5" w:rsidRDefault="000B3DC9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C9" w:rsidRPr="00E419C5" w:rsidTr="00F90C97"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Приобретение книжных изданий</w:t>
            </w:r>
          </w:p>
        </w:tc>
        <w:tc>
          <w:tcPr>
            <w:tcW w:w="1701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0B3DC9" w:rsidRDefault="000B3DC9" w:rsidP="00F90C97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F90C97">
        <w:trPr>
          <w:trHeight w:val="164"/>
        </w:trPr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F65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Проведение электронного аукциона на приобретение книжных изданий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9"/>
            </w:r>
          </w:p>
        </w:tc>
        <w:tc>
          <w:tcPr>
            <w:tcW w:w="1701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0B3DC9" w:rsidRDefault="000B3DC9" w:rsidP="00F90C97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F90C97"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.1.2.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на приобретение книжных изданий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0"/>
            </w:r>
          </w:p>
        </w:tc>
        <w:tc>
          <w:tcPr>
            <w:tcW w:w="1701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0B3DC9" w:rsidRDefault="000B3DC9" w:rsidP="00F90C97"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F90C97"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.1.3.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книжных изданий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1"/>
            </w:r>
          </w:p>
        </w:tc>
        <w:tc>
          <w:tcPr>
            <w:tcW w:w="1701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0B3DC9" w:rsidRPr="004F5B13" w:rsidRDefault="000B3DC9" w:rsidP="00F9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F90C97"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Приобретение периодических изданий</w:t>
            </w:r>
          </w:p>
        </w:tc>
        <w:tc>
          <w:tcPr>
            <w:tcW w:w="1701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дд.мм.гггг-</w:t>
            </w:r>
          </w:p>
        </w:tc>
        <w:tc>
          <w:tcPr>
            <w:tcW w:w="2126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0B3DC9" w:rsidRPr="004F5B13" w:rsidRDefault="000B3DC9" w:rsidP="00F9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A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F90C97">
        <w:trPr>
          <w:trHeight w:val="710"/>
        </w:trPr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.2.1.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оговора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единственным поставщиком </w:t>
            </w:r>
          </w:p>
        </w:tc>
        <w:tc>
          <w:tcPr>
            <w:tcW w:w="1701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0B3DC9" w:rsidRPr="004F5B13" w:rsidRDefault="000B3DC9" w:rsidP="00F9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F90C97"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3118" w:type="dxa"/>
            <w:shd w:val="clear" w:color="auto" w:fill="auto"/>
          </w:tcPr>
          <w:p w:rsidR="000B3DC9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периодических изданий 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0B3DC9" w:rsidRPr="00E419C5" w:rsidRDefault="000B3DC9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F90C97">
        <w:trPr>
          <w:trHeight w:val="70"/>
        </w:trPr>
        <w:tc>
          <w:tcPr>
            <w:tcW w:w="1101" w:type="dxa"/>
            <w:shd w:val="clear" w:color="auto" w:fill="EEECE1" w:themeFill="background2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0B3DC9" w:rsidRPr="00E419C5" w:rsidRDefault="000B3DC9" w:rsidP="000B3DC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Обеспечение высокоскоростного доступа к сети Интернет</w:t>
            </w:r>
          </w:p>
        </w:tc>
        <w:tc>
          <w:tcPr>
            <w:tcW w:w="1701" w:type="dxa"/>
            <w:shd w:val="clear" w:color="auto" w:fill="EEECE1" w:themeFill="background2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EEECE1" w:themeFill="background2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EEECE1" w:themeFill="background2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EEECE1" w:themeFill="background2"/>
          </w:tcPr>
          <w:p w:rsidR="000B3DC9" w:rsidRPr="00E419C5" w:rsidRDefault="000B3DC9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C9" w:rsidRPr="00E419C5" w:rsidTr="00F90C97">
        <w:tc>
          <w:tcPr>
            <w:tcW w:w="1101" w:type="dxa"/>
            <w:shd w:val="clear" w:color="auto" w:fill="auto"/>
          </w:tcPr>
          <w:p w:rsidR="000B3DC9" w:rsidRPr="00E419C5" w:rsidRDefault="000B3DC9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shd w:val="clear" w:color="auto" w:fill="auto"/>
          </w:tcPr>
          <w:p w:rsidR="000B3DC9" w:rsidRPr="00E419C5" w:rsidRDefault="000B3DC9" w:rsidP="000B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 договора </w:t>
            </w:r>
            <w:r>
              <w:rPr>
                <w:rFonts w:ascii="Times New Roman" w:hAnsi="Times New Roman"/>
                <w:sz w:val="24"/>
                <w:szCs w:val="24"/>
              </w:rPr>
              <w:t>с единственным поставщиком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организацию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доступа к сети Интернет.</w:t>
            </w:r>
          </w:p>
        </w:tc>
        <w:tc>
          <w:tcPr>
            <w:tcW w:w="1701" w:type="dxa"/>
            <w:shd w:val="clear" w:color="auto" w:fill="auto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0B3DC9" w:rsidRPr="00E419C5" w:rsidRDefault="000B3DC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2"/>
            </w:r>
          </w:p>
        </w:tc>
        <w:tc>
          <w:tcPr>
            <w:tcW w:w="2552" w:type="dxa"/>
            <w:shd w:val="clear" w:color="auto" w:fill="auto"/>
          </w:tcPr>
          <w:p w:rsidR="000B3DC9" w:rsidRPr="00E419C5" w:rsidRDefault="000B3DC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0B3DC9" w:rsidRPr="00E419C5" w:rsidRDefault="000B3DC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0B3DC9" w:rsidRPr="00E419C5" w:rsidRDefault="000B3DC9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0B3DC9" w:rsidRPr="00E419C5" w:rsidTr="00F90C97">
        <w:tc>
          <w:tcPr>
            <w:tcW w:w="1101" w:type="dxa"/>
            <w:shd w:val="clear" w:color="auto" w:fill="EEECE1" w:themeFill="background2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0B3DC9" w:rsidRPr="00E419C5" w:rsidRDefault="000B3DC9" w:rsidP="000B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115DB3">
              <w:rPr>
                <w:rFonts w:ascii="Times New Roman" w:eastAsiaTheme="minorHAnsi" w:hAnsi="Times New Roman"/>
                <w:sz w:val="24"/>
                <w:szCs w:val="24"/>
              </w:rPr>
              <w:t>недрение информационных систем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15DB3">
              <w:rPr>
                <w:rFonts w:ascii="Times New Roman" w:eastAsiaTheme="minorHAnsi" w:hAnsi="Times New Roman"/>
                <w:sz w:val="24"/>
                <w:szCs w:val="24"/>
              </w:rPr>
              <w:t xml:space="preserve"> библиотечно-информационных сервисов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EEECE1" w:themeFill="background2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EEECE1" w:themeFill="background2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EEECE1" w:themeFill="background2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0B3DC9" w:rsidRPr="00E419C5" w:rsidRDefault="000B3DC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165" w:rsidRPr="00E419C5" w:rsidTr="00F90C97">
        <w:tc>
          <w:tcPr>
            <w:tcW w:w="1101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118" w:type="dxa"/>
            <w:shd w:val="clear" w:color="auto" w:fill="auto"/>
          </w:tcPr>
          <w:p w:rsidR="00140165" w:rsidRPr="0014016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САБ Ирбис64 (либо отдельных модулей)</w:t>
            </w:r>
          </w:p>
        </w:tc>
        <w:tc>
          <w:tcPr>
            <w:tcW w:w="1701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F90C97">
        <w:tc>
          <w:tcPr>
            <w:tcW w:w="1101" w:type="dxa"/>
            <w:shd w:val="clear" w:color="auto" w:fill="auto"/>
          </w:tcPr>
          <w:p w:rsidR="00140165" w:rsidRDefault="0014016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118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 договора </w:t>
            </w:r>
            <w:r>
              <w:rPr>
                <w:rFonts w:ascii="Times New Roman" w:hAnsi="Times New Roman"/>
                <w:sz w:val="24"/>
                <w:szCs w:val="24"/>
              </w:rPr>
              <w:t>с единственным поставщиком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поставку САБ Ирбис64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3"/>
            </w:r>
          </w:p>
        </w:tc>
        <w:tc>
          <w:tcPr>
            <w:tcW w:w="1701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552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225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F90C97">
        <w:tc>
          <w:tcPr>
            <w:tcW w:w="1101" w:type="dxa"/>
            <w:shd w:val="clear" w:color="auto" w:fill="auto"/>
          </w:tcPr>
          <w:p w:rsidR="00140165" w:rsidRDefault="00140165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118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САБ Ирбис64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4"/>
            </w:r>
          </w:p>
        </w:tc>
        <w:tc>
          <w:tcPr>
            <w:tcW w:w="1701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552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225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F90C97">
        <w:tc>
          <w:tcPr>
            <w:tcW w:w="1101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118" w:type="dxa"/>
            <w:shd w:val="clear" w:color="auto" w:fill="auto"/>
          </w:tcPr>
          <w:p w:rsidR="00140165" w:rsidRPr="0014016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F90C97">
        <w:tc>
          <w:tcPr>
            <w:tcW w:w="1101" w:type="dxa"/>
            <w:shd w:val="clear" w:color="auto" w:fill="auto"/>
          </w:tcPr>
          <w:p w:rsidR="0014016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118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Заключение  договора </w:t>
            </w:r>
            <w:r>
              <w:rPr>
                <w:rFonts w:ascii="Times New Roman" w:hAnsi="Times New Roman"/>
                <w:sz w:val="24"/>
                <w:szCs w:val="24"/>
              </w:rPr>
              <w:t>с единственным поставщиком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поставку САБ Ирбис64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5"/>
            </w:r>
          </w:p>
        </w:tc>
        <w:tc>
          <w:tcPr>
            <w:tcW w:w="1701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552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225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F90C97">
        <w:tc>
          <w:tcPr>
            <w:tcW w:w="1101" w:type="dxa"/>
            <w:shd w:val="clear" w:color="auto" w:fill="auto"/>
          </w:tcPr>
          <w:p w:rsidR="0014016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118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программного обеспечения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6"/>
            </w:r>
          </w:p>
        </w:tc>
        <w:tc>
          <w:tcPr>
            <w:tcW w:w="1701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552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225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C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F90C97">
        <w:tc>
          <w:tcPr>
            <w:tcW w:w="1101" w:type="dxa"/>
            <w:shd w:val="clear" w:color="auto" w:fill="EEECE1" w:themeFill="background2"/>
          </w:tcPr>
          <w:p w:rsidR="00140165" w:rsidRPr="00E419C5" w:rsidRDefault="00D97BFE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40165"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Организация доступа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BFE">
              <w:rPr>
                <w:rFonts w:ascii="Times New Roman" w:hAnsi="Times New Roman"/>
                <w:sz w:val="24"/>
                <w:szCs w:val="24"/>
              </w:rPr>
              <w:t>отечественным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информационным ресурсам</w:t>
            </w:r>
          </w:p>
        </w:tc>
        <w:tc>
          <w:tcPr>
            <w:tcW w:w="1701" w:type="dxa"/>
            <w:shd w:val="clear" w:color="auto" w:fill="EEECE1" w:themeFill="background2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EEECE1" w:themeFill="background2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EEECE1" w:themeFill="background2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EEECE1" w:themeFill="background2"/>
          </w:tcPr>
          <w:p w:rsidR="00140165" w:rsidRPr="00E419C5" w:rsidRDefault="00140165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165" w:rsidRPr="00E419C5" w:rsidTr="00F90C97">
        <w:tc>
          <w:tcPr>
            <w:tcW w:w="1101" w:type="dxa"/>
            <w:shd w:val="clear" w:color="auto" w:fill="auto"/>
          </w:tcPr>
          <w:p w:rsidR="00140165" w:rsidRPr="00E419C5" w:rsidRDefault="00D97BFE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4016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shd w:val="clear" w:color="auto" w:fill="auto"/>
          </w:tcPr>
          <w:p w:rsidR="0014016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доступа  к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165">
              <w:rPr>
                <w:rFonts w:ascii="Times New Roman" w:hAnsi="Times New Roman"/>
                <w:sz w:val="24"/>
                <w:szCs w:val="24"/>
              </w:rPr>
              <w:t>ФГИС «Национальная электронная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(если договор уже заключен, указать его реквизиты) либо</w:t>
            </w:r>
          </w:p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на о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доступа  к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165">
              <w:rPr>
                <w:rFonts w:ascii="Times New Roman" w:hAnsi="Times New Roman"/>
                <w:sz w:val="24"/>
                <w:szCs w:val="24"/>
              </w:rPr>
              <w:t xml:space="preserve">ФГИС «Национальная </w:t>
            </w:r>
            <w:r w:rsidRPr="00140165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библиотека»</w:t>
            </w:r>
          </w:p>
        </w:tc>
        <w:tc>
          <w:tcPr>
            <w:tcW w:w="1701" w:type="dxa"/>
            <w:shd w:val="clear" w:color="auto" w:fill="auto"/>
          </w:tcPr>
          <w:p w:rsidR="00140165" w:rsidRPr="00874DCA" w:rsidRDefault="00874DCA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01.08.</w:t>
            </w:r>
          </w:p>
        </w:tc>
        <w:tc>
          <w:tcPr>
            <w:tcW w:w="2126" w:type="dxa"/>
            <w:shd w:val="clear" w:color="auto" w:fill="auto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140165" w:rsidRPr="00E419C5" w:rsidRDefault="00140165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40165" w:rsidRPr="00E419C5" w:rsidTr="00F90C97">
        <w:tc>
          <w:tcPr>
            <w:tcW w:w="1101" w:type="dxa"/>
            <w:shd w:val="clear" w:color="auto" w:fill="auto"/>
          </w:tcPr>
          <w:p w:rsidR="00140165" w:rsidRDefault="00D97BFE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14016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18" w:type="dxa"/>
            <w:shd w:val="clear" w:color="auto" w:fill="auto"/>
          </w:tcPr>
          <w:p w:rsidR="00140165" w:rsidRPr="00E419C5" w:rsidRDefault="00140165" w:rsidP="00140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доступа к ресурсам Президентской библиотеки им. Б.Н. Ельцина </w:t>
            </w:r>
            <w:r w:rsidR="00D97BFE">
              <w:rPr>
                <w:rFonts w:ascii="Times New Roman" w:hAnsi="Times New Roman"/>
                <w:sz w:val="24"/>
                <w:szCs w:val="24"/>
              </w:rPr>
              <w:t>(либо Открытие удаленного читального зала Президентской библиотеки им. Б.Н. Ельцина)</w:t>
            </w:r>
          </w:p>
        </w:tc>
        <w:tc>
          <w:tcPr>
            <w:tcW w:w="1701" w:type="dxa"/>
            <w:shd w:val="clear" w:color="auto" w:fill="auto"/>
          </w:tcPr>
          <w:p w:rsidR="00D97BFE" w:rsidRPr="00E419C5" w:rsidRDefault="00D97BFE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40165" w:rsidRPr="00E419C5" w:rsidRDefault="00D97BFE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140165" w:rsidRPr="00E419C5" w:rsidRDefault="00140165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D97BFE" w:rsidRPr="00E419C5" w:rsidTr="00F90C97">
        <w:tc>
          <w:tcPr>
            <w:tcW w:w="1101" w:type="dxa"/>
            <w:shd w:val="clear" w:color="auto" w:fill="auto"/>
          </w:tcPr>
          <w:p w:rsidR="00D97BFE" w:rsidRDefault="00D97BFE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118" w:type="dxa"/>
            <w:shd w:val="clear" w:color="auto" w:fill="auto"/>
          </w:tcPr>
          <w:p w:rsidR="00D97BFE" w:rsidRPr="00D97BFE" w:rsidRDefault="00D97BFE" w:rsidP="00D97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доступа к электронным ресурсам регионального проекта «Читай в цифре» (ЭБС</w:t>
            </w:r>
            <w:r w:rsidRPr="00D97BFE">
              <w:rPr>
                <w:rFonts w:ascii="Times New Roman" w:hAnsi="Times New Roman"/>
                <w:sz w:val="24"/>
                <w:szCs w:val="24"/>
              </w:rPr>
              <w:t xml:space="preserve"> «Издательство «Лань»,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ЭБ</w:t>
            </w:r>
            <w:r w:rsidRPr="00D97BFE">
              <w:rPr>
                <w:rFonts w:ascii="Times New Roman" w:hAnsi="Times New Roman"/>
                <w:sz w:val="24"/>
                <w:szCs w:val="24"/>
              </w:rPr>
              <w:t xml:space="preserve"> «Издательский дом  «Гребенников»,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ЭБС</w:t>
            </w:r>
            <w:r w:rsidRPr="00D97BFE">
              <w:rPr>
                <w:rFonts w:ascii="Times New Roman" w:hAnsi="Times New Roman"/>
                <w:sz w:val="24"/>
                <w:szCs w:val="24"/>
              </w:rPr>
              <w:t xml:space="preserve"> «Университетская библиотека онлайн»,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7BFE" w:rsidRDefault="00D97BFE" w:rsidP="00D97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УБД</w:t>
            </w:r>
            <w:r w:rsidRPr="00D97BFE">
              <w:rPr>
                <w:rFonts w:ascii="Times New Roman" w:hAnsi="Times New Roman"/>
                <w:sz w:val="24"/>
                <w:szCs w:val="24"/>
              </w:rPr>
              <w:t xml:space="preserve"> «Ист Вью Интформэйшн Сервис, Инк»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D97BFE" w:rsidRPr="00E419C5" w:rsidTr="00F90C97">
        <w:tc>
          <w:tcPr>
            <w:tcW w:w="1101" w:type="dxa"/>
            <w:shd w:val="clear" w:color="auto" w:fill="auto"/>
          </w:tcPr>
          <w:p w:rsidR="00D97BFE" w:rsidRDefault="00D97BFE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3118" w:type="dxa"/>
            <w:shd w:val="clear" w:color="auto" w:fill="auto"/>
          </w:tcPr>
          <w:p w:rsidR="00D97BFE" w:rsidRDefault="00D97BFE" w:rsidP="00D97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доступа к ЭБ «ЛитРес» (указать ресурсы, приобретаемые библиотекой за счет собственных средств)</w:t>
            </w:r>
          </w:p>
        </w:tc>
        <w:tc>
          <w:tcPr>
            <w:tcW w:w="1701" w:type="dxa"/>
            <w:shd w:val="clear" w:color="auto" w:fill="auto"/>
          </w:tcPr>
          <w:p w:rsidR="00D97BFE" w:rsidRPr="00E419C5" w:rsidRDefault="00D97BFE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D97BFE" w:rsidRPr="00E419C5" w:rsidRDefault="00D97BFE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D97BFE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D97BFE" w:rsidRPr="00E419C5" w:rsidTr="00F90C97">
        <w:trPr>
          <w:trHeight w:val="683"/>
        </w:trPr>
        <w:tc>
          <w:tcPr>
            <w:tcW w:w="1101" w:type="dxa"/>
            <w:shd w:val="clear" w:color="auto" w:fill="EEECE1" w:themeFill="background2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D97BFE" w:rsidRPr="00D97BFE" w:rsidRDefault="00D97BFE" w:rsidP="00D97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7BFE">
              <w:rPr>
                <w:rFonts w:ascii="Times New Roman" w:eastAsiaTheme="minorHAnsi" w:hAnsi="Times New Roman"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D97BFE">
              <w:rPr>
                <w:rFonts w:ascii="Times New Roman" w:eastAsiaTheme="minorHAnsi" w:hAnsi="Times New Roman"/>
                <w:sz w:val="24"/>
                <w:szCs w:val="24"/>
              </w:rPr>
              <w:t xml:space="preserve"> повышения квалификации основного персонала</w:t>
            </w:r>
            <w:r w:rsidR="00130C63">
              <w:rPr>
                <w:rStyle w:val="aa"/>
                <w:rFonts w:ascii="Times New Roman" w:eastAsiaTheme="minorHAnsi" w:hAnsi="Times New Roman"/>
                <w:sz w:val="24"/>
                <w:szCs w:val="24"/>
              </w:rPr>
              <w:footnoteReference w:id="27"/>
            </w:r>
          </w:p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EEECE1" w:themeFill="background2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EEECE1" w:themeFill="background2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EEECE1" w:themeFill="background2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D97BFE" w:rsidRPr="00E419C5" w:rsidRDefault="00D97BFE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FE" w:rsidRPr="00E419C5" w:rsidTr="00F90C97">
        <w:tc>
          <w:tcPr>
            <w:tcW w:w="1101" w:type="dxa"/>
            <w:shd w:val="clear" w:color="auto" w:fill="auto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shd w:val="clear" w:color="auto" w:fill="auto"/>
          </w:tcPr>
          <w:p w:rsidR="00D97BFE" w:rsidRPr="00E419C5" w:rsidRDefault="00D97BFE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Обучение сотрудников на </w:t>
            </w: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курсах повышения квалификации на базе Российской государственной библиотеки </w:t>
            </w:r>
          </w:p>
        </w:tc>
        <w:tc>
          <w:tcPr>
            <w:tcW w:w="1701" w:type="dxa"/>
            <w:shd w:val="clear" w:color="auto" w:fill="auto"/>
          </w:tcPr>
          <w:p w:rsidR="00D97BFE" w:rsidRPr="00E419C5" w:rsidRDefault="00D97BFE" w:rsidP="002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01.02.2023-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31.03.2023</w:t>
            </w:r>
          </w:p>
        </w:tc>
        <w:tc>
          <w:tcPr>
            <w:tcW w:w="2126" w:type="dxa"/>
            <w:shd w:val="clear" w:color="auto" w:fill="auto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2" w:type="dxa"/>
            <w:shd w:val="clear" w:color="auto" w:fill="auto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D97BFE" w:rsidRPr="00E419C5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D97BFE" w:rsidRPr="00E419C5" w:rsidRDefault="00D97BFE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D97BFE" w:rsidRPr="00E419C5" w:rsidTr="00F90C97">
        <w:trPr>
          <w:trHeight w:val="70"/>
        </w:trPr>
        <w:tc>
          <w:tcPr>
            <w:tcW w:w="1101" w:type="dxa"/>
            <w:shd w:val="clear" w:color="auto" w:fill="auto"/>
          </w:tcPr>
          <w:p w:rsidR="00D97BFE" w:rsidRDefault="00D97BFE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3118" w:type="dxa"/>
            <w:shd w:val="clear" w:color="auto" w:fill="auto"/>
          </w:tcPr>
          <w:p w:rsidR="00D97BFE" w:rsidRPr="00E419C5" w:rsidRDefault="00D97BFE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квалификации…</w:t>
            </w:r>
          </w:p>
        </w:tc>
        <w:tc>
          <w:tcPr>
            <w:tcW w:w="1701" w:type="dxa"/>
            <w:shd w:val="clear" w:color="auto" w:fill="auto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D97BFE" w:rsidRPr="00E419C5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D97BFE" w:rsidRDefault="00D97BFE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30C63" w:rsidRPr="00E419C5" w:rsidTr="00F90C97">
        <w:tc>
          <w:tcPr>
            <w:tcW w:w="1101" w:type="dxa"/>
            <w:shd w:val="clear" w:color="auto" w:fill="auto"/>
          </w:tcPr>
          <w:p w:rsidR="00130C63" w:rsidRPr="00E419C5" w:rsidRDefault="00130C63" w:rsidP="00D9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130C63" w:rsidRPr="00E419C5" w:rsidRDefault="00130C6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Стажировка…</w:t>
            </w:r>
          </w:p>
        </w:tc>
        <w:tc>
          <w:tcPr>
            <w:tcW w:w="1701" w:type="dxa"/>
            <w:shd w:val="clear" w:color="auto" w:fill="auto"/>
          </w:tcPr>
          <w:p w:rsidR="00130C63" w:rsidRPr="00E419C5" w:rsidRDefault="00130C6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130C63" w:rsidRPr="00E419C5" w:rsidRDefault="00130C6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130C63" w:rsidRPr="00E419C5" w:rsidRDefault="00130C6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130C63" w:rsidRPr="00E419C5" w:rsidRDefault="00130C6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130C63" w:rsidRPr="00E419C5" w:rsidRDefault="00130C6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130C63" w:rsidRDefault="00130C63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130C63" w:rsidRPr="00E419C5" w:rsidTr="00F90C97">
        <w:tc>
          <w:tcPr>
            <w:tcW w:w="1101" w:type="dxa"/>
            <w:shd w:val="clear" w:color="auto" w:fill="EEECE1" w:themeFill="background2"/>
          </w:tcPr>
          <w:p w:rsidR="00130C63" w:rsidRPr="00E419C5" w:rsidRDefault="00130C63" w:rsidP="00EC5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shd w:val="clear" w:color="auto" w:fill="EEECE1" w:themeFill="background2"/>
          </w:tcPr>
          <w:p w:rsidR="00130C63" w:rsidRPr="00E419C5" w:rsidRDefault="00130C6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Подготовка к открытию </w:t>
            </w:r>
          </w:p>
        </w:tc>
        <w:tc>
          <w:tcPr>
            <w:tcW w:w="1701" w:type="dxa"/>
            <w:shd w:val="clear" w:color="auto" w:fill="EEECE1" w:themeFill="background2"/>
          </w:tcPr>
          <w:p w:rsidR="00130C63" w:rsidRPr="00E419C5" w:rsidRDefault="00130C6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EEECE1" w:themeFill="background2"/>
          </w:tcPr>
          <w:p w:rsidR="00130C63" w:rsidRPr="00E419C5" w:rsidRDefault="00130C6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8"/>
            </w:r>
          </w:p>
        </w:tc>
        <w:tc>
          <w:tcPr>
            <w:tcW w:w="2552" w:type="dxa"/>
            <w:shd w:val="clear" w:color="auto" w:fill="EEECE1" w:themeFill="background2"/>
          </w:tcPr>
          <w:p w:rsidR="00130C63" w:rsidRPr="00E419C5" w:rsidRDefault="00130C6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EEECE1" w:themeFill="background2"/>
          </w:tcPr>
          <w:p w:rsidR="00130C63" w:rsidRPr="00E419C5" w:rsidRDefault="00130C63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130C63" w:rsidRPr="00E419C5" w:rsidRDefault="00130C63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5D9" w:rsidRPr="00E419C5" w:rsidTr="00F90C97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библиотеки</w:t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7B65D9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10.1.1</w:t>
            </w:r>
          </w:p>
        </w:tc>
        <w:tc>
          <w:tcPr>
            <w:tcW w:w="3118" w:type="dxa"/>
            <w:shd w:val="clear" w:color="auto" w:fill="auto"/>
          </w:tcPr>
          <w:p w:rsidR="007B65D9" w:rsidRDefault="007B65D9" w:rsidP="00F9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наружной вывески</w:t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10.1.1.1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65D9" w:rsidRPr="00AE081F" w:rsidRDefault="007B65D9" w:rsidP="00F9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81F">
              <w:rPr>
                <w:rFonts w:ascii="Times New Roman" w:hAnsi="Times New Roman"/>
                <w:sz w:val="24"/>
                <w:szCs w:val="24"/>
              </w:rPr>
              <w:t>Заключение договора с единственным поставщиком на изготовлени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081F">
              <w:rPr>
                <w:rFonts w:ascii="Times New Roman" w:hAnsi="Times New Roman"/>
                <w:sz w:val="24"/>
                <w:szCs w:val="24"/>
              </w:rPr>
              <w:t xml:space="preserve"> наружной вывески </w:t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10.1.1.2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65D9" w:rsidRPr="00AE081F" w:rsidRDefault="007B65D9" w:rsidP="00F9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81F">
              <w:rPr>
                <w:rFonts w:ascii="Times New Roman" w:hAnsi="Times New Roman"/>
                <w:sz w:val="24"/>
                <w:szCs w:val="24"/>
              </w:rPr>
              <w:t xml:space="preserve">Изготовление, поставка и монтаж наружной вывески </w:t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65D9" w:rsidRPr="005E32E1" w:rsidRDefault="007B65D9" w:rsidP="00F9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оформление стен</w:t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10.1.2.1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65D9" w:rsidRPr="005E32E1" w:rsidRDefault="007B65D9" w:rsidP="00F9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2E1"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единственным поставщиком на оказание услуг по художественному оформлению стен </w:t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c>
          <w:tcPr>
            <w:tcW w:w="1101" w:type="dxa"/>
            <w:shd w:val="clear" w:color="auto" w:fill="auto"/>
          </w:tcPr>
          <w:p w:rsidR="007B65D9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10.1.2.2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65D9" w:rsidRPr="005E32E1" w:rsidRDefault="007B65D9" w:rsidP="00F90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2E1">
              <w:rPr>
                <w:rFonts w:ascii="Times New Roman" w:hAnsi="Times New Roman"/>
                <w:sz w:val="24"/>
                <w:szCs w:val="24"/>
              </w:rPr>
              <w:t>Оказание услуги по художественному оформлению стен</w:t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c>
          <w:tcPr>
            <w:tcW w:w="1101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Монтаж, сборка</w:t>
            </w:r>
            <w:r>
              <w:rPr>
                <w:rFonts w:ascii="Times New Roman" w:hAnsi="Times New Roman"/>
                <w:sz w:val="24"/>
                <w:szCs w:val="24"/>
              </w:rPr>
              <w:t>, расстановка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мебели 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9"/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c>
          <w:tcPr>
            <w:tcW w:w="1101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 xml:space="preserve"> и расстановке компьютерного/ интерактивного оборудования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30"/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c>
          <w:tcPr>
            <w:tcW w:w="1101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Монтаж и установка специализированных поручней для лиц с ОВЗ, установка системы оповещения, монтаж тактильных табличек 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31"/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rPr>
          <w:trHeight w:val="477"/>
        </w:trPr>
        <w:tc>
          <w:tcPr>
            <w:tcW w:w="1101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и р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асстановка книжного фонда и периодических изданий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32"/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 –</w:t>
            </w:r>
          </w:p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rPr>
          <w:trHeight w:val="489"/>
        </w:trPr>
        <w:tc>
          <w:tcPr>
            <w:tcW w:w="1101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7B65D9" w:rsidRPr="007B65D9" w:rsidRDefault="007B65D9" w:rsidP="0013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Торжественное открытие библиотеки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33"/>
            </w:r>
          </w:p>
        </w:tc>
        <w:tc>
          <w:tcPr>
            <w:tcW w:w="1701" w:type="dxa"/>
            <w:shd w:val="clear" w:color="auto" w:fill="EEECE1" w:themeFill="background2"/>
          </w:tcPr>
          <w:p w:rsidR="007B65D9" w:rsidRPr="00E419C5" w:rsidRDefault="007B65D9" w:rsidP="00313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дд.мм.гггг</w:t>
            </w:r>
          </w:p>
        </w:tc>
        <w:tc>
          <w:tcPr>
            <w:tcW w:w="2126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EEECE1" w:themeFill="background2"/>
          </w:tcPr>
          <w:p w:rsidR="007B65D9" w:rsidRPr="00E419C5" w:rsidRDefault="007B65D9" w:rsidP="00B25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rPr>
          <w:trHeight w:val="213"/>
        </w:trPr>
        <w:tc>
          <w:tcPr>
            <w:tcW w:w="1101" w:type="dxa"/>
            <w:shd w:val="clear" w:color="auto" w:fill="EEECE1" w:themeFill="background2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Подготовка своевременной отчетности</w:t>
            </w:r>
          </w:p>
        </w:tc>
        <w:tc>
          <w:tcPr>
            <w:tcW w:w="1701" w:type="dxa"/>
            <w:shd w:val="clear" w:color="auto" w:fill="EEECE1" w:themeFill="background2"/>
          </w:tcPr>
          <w:p w:rsidR="007B65D9" w:rsidRPr="00E419C5" w:rsidRDefault="007B65D9" w:rsidP="00313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EEECE1" w:themeFill="background2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EEECE1" w:themeFill="background2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shd w:val="clear" w:color="auto" w:fill="EEECE1" w:themeFill="background2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shd w:val="clear" w:color="auto" w:fill="EEECE1" w:themeFill="background2"/>
          </w:tcPr>
          <w:p w:rsidR="007B65D9" w:rsidRPr="00E419C5" w:rsidRDefault="007B65D9" w:rsidP="00B01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5D9" w:rsidRPr="00E419C5" w:rsidTr="00F90C97">
        <w:trPr>
          <w:trHeight w:val="420"/>
        </w:trPr>
        <w:tc>
          <w:tcPr>
            <w:tcW w:w="1101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Отчет о расходовании средств в ГИИС «Электронный бюджет»</w:t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A5333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15.12.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7B65D9" w:rsidRDefault="007B65D9">
            <w:r w:rsidRPr="00945CD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rPr>
          <w:trHeight w:val="703"/>
        </w:trPr>
        <w:tc>
          <w:tcPr>
            <w:tcW w:w="1101" w:type="dxa"/>
            <w:shd w:val="clear" w:color="auto" w:fill="auto"/>
          </w:tcPr>
          <w:p w:rsidR="007B65D9" w:rsidRPr="00E419C5" w:rsidRDefault="007B65D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19C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18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C5">
              <w:rPr>
                <w:rFonts w:ascii="Times New Roman" w:hAnsi="Times New Roman"/>
                <w:sz w:val="24"/>
                <w:szCs w:val="24"/>
              </w:rPr>
              <w:t xml:space="preserve">Сдача итоговых отчетов о расходовании </w:t>
            </w:r>
            <w:bookmarkStart w:id="1" w:name="_GoBack"/>
            <w:bookmarkEnd w:id="1"/>
            <w:r w:rsidRPr="00E419C5">
              <w:rPr>
                <w:rFonts w:ascii="Times New Roman" w:hAnsi="Times New Roman"/>
                <w:sz w:val="24"/>
                <w:szCs w:val="24"/>
              </w:rPr>
              <w:t>средств и достижении результатов</w:t>
            </w:r>
          </w:p>
        </w:tc>
        <w:tc>
          <w:tcPr>
            <w:tcW w:w="1701" w:type="dxa"/>
            <w:shd w:val="clear" w:color="auto" w:fill="auto"/>
          </w:tcPr>
          <w:p w:rsidR="007B65D9" w:rsidRPr="00E419C5" w:rsidRDefault="00A53339" w:rsidP="007B6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2126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7B65D9" w:rsidRDefault="007B65D9">
            <w:r w:rsidRPr="00945CD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B65D9" w:rsidRPr="00E419C5" w:rsidTr="00F90C97">
        <w:trPr>
          <w:trHeight w:val="375"/>
        </w:trPr>
        <w:tc>
          <w:tcPr>
            <w:tcW w:w="1101" w:type="dxa"/>
            <w:shd w:val="clear" w:color="auto" w:fill="EEECE1" w:themeFill="background2"/>
          </w:tcPr>
          <w:p w:rsidR="007B65D9" w:rsidRPr="00E419C5" w:rsidRDefault="007B65D9" w:rsidP="00EC5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9C5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701" w:type="dxa"/>
            <w:shd w:val="clear" w:color="auto" w:fill="EEECE1" w:themeFill="background2"/>
          </w:tcPr>
          <w:p w:rsidR="007B65D9" w:rsidRPr="00E419C5" w:rsidRDefault="007B65D9" w:rsidP="00B63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552" w:type="dxa"/>
            <w:shd w:val="clear" w:color="auto" w:fill="EEECE1" w:themeFill="background2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225" w:type="dxa"/>
            <w:shd w:val="clear" w:color="auto" w:fill="EEECE1" w:themeFill="background2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  <w:tc>
          <w:tcPr>
            <w:tcW w:w="2027" w:type="dxa"/>
            <w:shd w:val="clear" w:color="auto" w:fill="EEECE1" w:themeFill="background2"/>
          </w:tcPr>
          <w:p w:rsidR="007B65D9" w:rsidRPr="00E419C5" w:rsidRDefault="007B65D9" w:rsidP="00F90C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000 000,00</w:t>
            </w:r>
          </w:p>
        </w:tc>
      </w:tr>
    </w:tbl>
    <w:p w:rsidR="00790C01" w:rsidRDefault="00790C01"/>
    <w:sectPr w:rsidR="00790C01" w:rsidSect="00790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CA" w:rsidRDefault="008D24CA" w:rsidP="00E419C5">
      <w:pPr>
        <w:spacing w:after="0" w:line="240" w:lineRule="auto"/>
      </w:pPr>
      <w:r>
        <w:separator/>
      </w:r>
    </w:p>
  </w:endnote>
  <w:endnote w:type="continuationSeparator" w:id="0">
    <w:p w:rsidR="008D24CA" w:rsidRDefault="008D24CA" w:rsidP="00E4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CA" w:rsidRDefault="008D24CA" w:rsidP="00E419C5">
      <w:pPr>
        <w:spacing w:after="0" w:line="240" w:lineRule="auto"/>
      </w:pPr>
      <w:r>
        <w:separator/>
      </w:r>
    </w:p>
  </w:footnote>
  <w:footnote w:type="continuationSeparator" w:id="0">
    <w:p w:rsidR="008D24CA" w:rsidRDefault="008D24CA" w:rsidP="00E419C5">
      <w:pPr>
        <w:spacing w:after="0" w:line="240" w:lineRule="auto"/>
      </w:pPr>
      <w:r>
        <w:continuationSeparator/>
      </w:r>
    </w:p>
  </w:footnote>
  <w:footnote w:id="1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Объемы финансирования вносим только в те строки, которые предполагают финансирование. Нули не ставим. Обозначение «руб.» в ячейках не ставим.</w:t>
      </w:r>
    </w:p>
  </w:footnote>
  <w:footnote w:id="2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15.07.</w:t>
      </w:r>
    </w:p>
  </w:footnote>
  <w:footnote w:id="3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</w:t>
      </w:r>
      <w:r w:rsidR="009F0E41">
        <w:t>3</w:t>
      </w:r>
      <w:r>
        <w:t>.0</w:t>
      </w:r>
      <w:r w:rsidR="009F0E41">
        <w:t>3</w:t>
      </w:r>
      <w:r>
        <w:t>.</w:t>
      </w:r>
    </w:p>
  </w:footnote>
  <w:footnote w:id="4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01.0</w:t>
      </w:r>
      <w:r w:rsidR="009F0E41">
        <w:t>4</w:t>
      </w:r>
      <w:r>
        <w:t>.</w:t>
      </w:r>
    </w:p>
  </w:footnote>
  <w:footnote w:id="5">
    <w:p w:rsidR="008D24CA" w:rsidRDefault="008D24CA" w:rsidP="00115DB3">
      <w:pPr>
        <w:pStyle w:val="a8"/>
      </w:pPr>
      <w:r>
        <w:rPr>
          <w:rStyle w:val="aa"/>
        </w:rPr>
        <w:footnoteRef/>
      </w:r>
      <w:r>
        <w:t xml:space="preserve"> Объемы финансирования каждого этапа ремонтных работ можно указать (по возможности).</w:t>
      </w:r>
    </w:p>
  </w:footnote>
  <w:footnote w:id="6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</w:t>
      </w:r>
      <w:r w:rsidR="009F0E41">
        <w:t>3</w:t>
      </w:r>
      <w:r>
        <w:t>.0</w:t>
      </w:r>
      <w:r w:rsidR="009F0E41">
        <w:t>3</w:t>
      </w:r>
      <w:r>
        <w:t>.</w:t>
      </w:r>
    </w:p>
  </w:footnote>
  <w:footnote w:id="7">
    <w:p w:rsidR="008D24CA" w:rsidRDefault="008D24CA">
      <w:pPr>
        <w:pStyle w:val="a8"/>
      </w:pPr>
      <w:r>
        <w:rPr>
          <w:rStyle w:val="aa"/>
        </w:rPr>
        <w:footnoteRef/>
      </w:r>
      <w:r w:rsidR="009F0E41">
        <w:t xml:space="preserve"> До 01.04</w:t>
      </w:r>
      <w:r>
        <w:t>.</w:t>
      </w:r>
    </w:p>
  </w:footnote>
  <w:footnote w:id="8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</w:t>
      </w:r>
      <w:r w:rsidR="009F0E41">
        <w:t>2</w:t>
      </w:r>
      <w:r>
        <w:t>.09.</w:t>
      </w:r>
    </w:p>
  </w:footnote>
  <w:footnote w:id="9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01.04.</w:t>
      </w:r>
    </w:p>
  </w:footnote>
  <w:footnote w:id="10">
    <w:p w:rsidR="008D24CA" w:rsidRDefault="008D24CA">
      <w:pPr>
        <w:pStyle w:val="a8"/>
      </w:pPr>
      <w:r>
        <w:rPr>
          <w:rStyle w:val="aa"/>
        </w:rPr>
        <w:footnoteRef/>
      </w:r>
      <w:r w:rsidR="00063B51">
        <w:t xml:space="preserve"> До 01.04</w:t>
      </w:r>
      <w:r>
        <w:t>.</w:t>
      </w:r>
    </w:p>
  </w:footnote>
  <w:footnote w:id="11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</w:t>
      </w:r>
      <w:r w:rsidR="00063B51">
        <w:t>2</w:t>
      </w:r>
      <w:r>
        <w:t>.09.</w:t>
      </w:r>
    </w:p>
  </w:footnote>
  <w:footnote w:id="12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</w:t>
      </w:r>
      <w:r w:rsidR="00063B51">
        <w:t>3</w:t>
      </w:r>
      <w:r>
        <w:t>.0</w:t>
      </w:r>
      <w:r w:rsidR="00063B51">
        <w:t>3</w:t>
      </w:r>
      <w:r>
        <w:t>.</w:t>
      </w:r>
    </w:p>
  </w:footnote>
  <w:footnote w:id="13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01.0</w:t>
      </w:r>
      <w:r w:rsidR="00063B51">
        <w:t>4</w:t>
      </w:r>
      <w:r>
        <w:t>.</w:t>
      </w:r>
    </w:p>
  </w:footnote>
  <w:footnote w:id="14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</w:t>
      </w:r>
      <w:r w:rsidR="00063B51">
        <w:t>2</w:t>
      </w:r>
      <w:r>
        <w:t>.09.</w:t>
      </w:r>
    </w:p>
  </w:footnote>
  <w:footnote w:id="15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01.0</w:t>
      </w:r>
      <w:r w:rsidR="00960C3C">
        <w:t>4</w:t>
      </w:r>
      <w:r>
        <w:t>.</w:t>
      </w:r>
    </w:p>
  </w:footnote>
  <w:footnote w:id="16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</w:t>
      </w:r>
      <w:r w:rsidR="00960C3C">
        <w:t>2</w:t>
      </w:r>
      <w:r>
        <w:t>.09.</w:t>
      </w:r>
    </w:p>
  </w:footnote>
  <w:footnote w:id="17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01.0</w:t>
      </w:r>
      <w:r w:rsidR="00960C3C">
        <w:t>4</w:t>
      </w:r>
      <w:r>
        <w:t>.</w:t>
      </w:r>
    </w:p>
  </w:footnote>
  <w:footnote w:id="18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</w:t>
      </w:r>
      <w:r w:rsidR="00960C3C">
        <w:t>2</w:t>
      </w:r>
      <w:r>
        <w:t>.09.</w:t>
      </w:r>
    </w:p>
  </w:footnote>
  <w:footnote w:id="19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</w:t>
      </w:r>
      <w:r w:rsidR="00960C3C">
        <w:t>3</w:t>
      </w:r>
      <w:r>
        <w:t>.0</w:t>
      </w:r>
      <w:r w:rsidR="00960C3C">
        <w:t>3</w:t>
      </w:r>
      <w:r>
        <w:t>.</w:t>
      </w:r>
    </w:p>
  </w:footnote>
  <w:footnote w:id="20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01.0</w:t>
      </w:r>
      <w:r w:rsidR="00960C3C">
        <w:t>4</w:t>
      </w:r>
      <w:r>
        <w:t>.</w:t>
      </w:r>
    </w:p>
  </w:footnote>
  <w:footnote w:id="21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До 0</w:t>
      </w:r>
      <w:r w:rsidR="00960C3C">
        <w:t>2</w:t>
      </w:r>
      <w:r>
        <w:t>.09.</w:t>
      </w:r>
    </w:p>
  </w:footnote>
  <w:footnote w:id="22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</w:t>
      </w:r>
      <w:r w:rsidR="00960C3C">
        <w:t xml:space="preserve">Только за счет региональных средств </w:t>
      </w:r>
    </w:p>
  </w:footnote>
  <w:footnote w:id="23">
    <w:p w:rsidR="008D24CA" w:rsidRPr="008D24CA" w:rsidRDefault="008D24CA">
      <w:pPr>
        <w:pStyle w:val="a8"/>
      </w:pPr>
      <w:r>
        <w:rPr>
          <w:rStyle w:val="aa"/>
        </w:rPr>
        <w:footnoteRef/>
      </w:r>
      <w:r>
        <w:t xml:space="preserve"> До 01.06.</w:t>
      </w:r>
    </w:p>
  </w:footnote>
  <w:footnote w:id="24">
    <w:p w:rsidR="008D24CA" w:rsidRPr="008D24CA" w:rsidRDefault="008D24CA">
      <w:pPr>
        <w:pStyle w:val="a8"/>
      </w:pPr>
      <w:r>
        <w:rPr>
          <w:rStyle w:val="aa"/>
        </w:rPr>
        <w:footnoteRef/>
      </w:r>
      <w:r w:rsidR="00AF739F">
        <w:t xml:space="preserve"> До 02</w:t>
      </w:r>
      <w:r>
        <w:t>.09.</w:t>
      </w:r>
    </w:p>
  </w:footnote>
  <w:footnote w:id="25">
    <w:p w:rsidR="008D24CA" w:rsidRPr="008D24CA" w:rsidRDefault="008D24CA">
      <w:pPr>
        <w:pStyle w:val="a8"/>
      </w:pPr>
      <w:r>
        <w:rPr>
          <w:rStyle w:val="aa"/>
        </w:rPr>
        <w:footnoteRef/>
      </w:r>
      <w:r>
        <w:t xml:space="preserve"> До 01.06.</w:t>
      </w:r>
    </w:p>
  </w:footnote>
  <w:footnote w:id="26">
    <w:p w:rsidR="008D24CA" w:rsidRPr="008D24CA" w:rsidRDefault="008D24CA">
      <w:pPr>
        <w:pStyle w:val="a8"/>
      </w:pPr>
      <w:r>
        <w:rPr>
          <w:rStyle w:val="aa"/>
        </w:rPr>
        <w:footnoteRef/>
      </w:r>
      <w:r>
        <w:t xml:space="preserve"> До 0</w:t>
      </w:r>
      <w:r w:rsidR="00AF739F">
        <w:t>2</w:t>
      </w:r>
      <w:r>
        <w:t>.09.</w:t>
      </w:r>
    </w:p>
  </w:footnote>
  <w:footnote w:id="27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Можно включать как платные, так и бесплатные мероприятия по повышению квалификации и переподготовке</w:t>
      </w:r>
    </w:p>
  </w:footnote>
  <w:footnote w:id="28">
    <w:p w:rsidR="008D24CA" w:rsidRDefault="008D24CA">
      <w:pPr>
        <w:pStyle w:val="a8"/>
      </w:pPr>
      <w:r>
        <w:rPr>
          <w:rStyle w:val="aa"/>
        </w:rPr>
        <w:footnoteRef/>
      </w:r>
      <w:r>
        <w:t xml:space="preserve"> Можно указать расходы на грузчиков</w:t>
      </w:r>
    </w:p>
  </w:footnote>
  <w:footnote w:id="29">
    <w:p w:rsidR="008D24CA" w:rsidRPr="004908EE" w:rsidRDefault="008D24CA">
      <w:pPr>
        <w:pStyle w:val="a8"/>
      </w:pPr>
      <w:r>
        <w:rPr>
          <w:rStyle w:val="aa"/>
        </w:rPr>
        <w:footnoteRef/>
      </w:r>
      <w:r>
        <w:t xml:space="preserve"> До 1</w:t>
      </w:r>
      <w:r w:rsidR="00AF739F">
        <w:t>6</w:t>
      </w:r>
      <w:r>
        <w:t>.09.</w:t>
      </w:r>
    </w:p>
  </w:footnote>
  <w:footnote w:id="30">
    <w:p w:rsidR="008D24CA" w:rsidRPr="004908EE" w:rsidRDefault="008D24CA">
      <w:pPr>
        <w:pStyle w:val="a8"/>
      </w:pPr>
      <w:r>
        <w:rPr>
          <w:rStyle w:val="aa"/>
        </w:rPr>
        <w:footnoteRef/>
      </w:r>
      <w:r>
        <w:t xml:space="preserve"> До 1</w:t>
      </w:r>
      <w:r w:rsidR="00AF739F">
        <w:t>6</w:t>
      </w:r>
      <w:r>
        <w:t>.09.</w:t>
      </w:r>
    </w:p>
  </w:footnote>
  <w:footnote w:id="31">
    <w:p w:rsidR="008D24CA" w:rsidRPr="004908EE" w:rsidRDefault="008D24CA">
      <w:pPr>
        <w:pStyle w:val="a8"/>
      </w:pPr>
      <w:r>
        <w:rPr>
          <w:rStyle w:val="aa"/>
        </w:rPr>
        <w:footnoteRef/>
      </w:r>
      <w:r>
        <w:t xml:space="preserve"> До 1</w:t>
      </w:r>
      <w:r w:rsidR="00AF739F">
        <w:t>6</w:t>
      </w:r>
      <w:r>
        <w:t>.09.</w:t>
      </w:r>
    </w:p>
  </w:footnote>
  <w:footnote w:id="32">
    <w:p w:rsidR="008D24CA" w:rsidRPr="004908EE" w:rsidRDefault="008D24CA">
      <w:pPr>
        <w:pStyle w:val="a8"/>
      </w:pPr>
      <w:r>
        <w:rPr>
          <w:rStyle w:val="aa"/>
        </w:rPr>
        <w:footnoteRef/>
      </w:r>
      <w:r>
        <w:t xml:space="preserve"> До 2</w:t>
      </w:r>
      <w:r w:rsidR="00AF739F">
        <w:t>5</w:t>
      </w:r>
      <w:r>
        <w:t>.09.</w:t>
      </w:r>
    </w:p>
  </w:footnote>
  <w:footnote w:id="33">
    <w:p w:rsidR="008D24CA" w:rsidRPr="004908EE" w:rsidRDefault="008D24CA">
      <w:pPr>
        <w:pStyle w:val="a8"/>
      </w:pPr>
      <w:r>
        <w:rPr>
          <w:rStyle w:val="aa"/>
        </w:rPr>
        <w:footnoteRef/>
      </w:r>
      <w:r>
        <w:t xml:space="preserve"> До 0</w:t>
      </w:r>
      <w:r w:rsidR="00AF739F">
        <w:t>1</w:t>
      </w:r>
      <w:r>
        <w:t>.10.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98F"/>
    <w:multiLevelType w:val="hybridMultilevel"/>
    <w:tmpl w:val="532EA22E"/>
    <w:lvl w:ilvl="0" w:tplc="34E24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6595"/>
    <w:multiLevelType w:val="hybridMultilevel"/>
    <w:tmpl w:val="532EA22E"/>
    <w:lvl w:ilvl="0" w:tplc="34E24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C409D"/>
    <w:multiLevelType w:val="hybridMultilevel"/>
    <w:tmpl w:val="F2206FCC"/>
    <w:lvl w:ilvl="0" w:tplc="DFF42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701EA"/>
    <w:multiLevelType w:val="hybridMultilevel"/>
    <w:tmpl w:val="532EA22E"/>
    <w:lvl w:ilvl="0" w:tplc="34E24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C01"/>
    <w:rsid w:val="00063B51"/>
    <w:rsid w:val="000B3DC9"/>
    <w:rsid w:val="00115DB3"/>
    <w:rsid w:val="00130C63"/>
    <w:rsid w:val="00140165"/>
    <w:rsid w:val="001E6B88"/>
    <w:rsid w:val="0021583C"/>
    <w:rsid w:val="00223271"/>
    <w:rsid w:val="0025209A"/>
    <w:rsid w:val="002723EA"/>
    <w:rsid w:val="002C03E5"/>
    <w:rsid w:val="00313144"/>
    <w:rsid w:val="003566FE"/>
    <w:rsid w:val="004304AC"/>
    <w:rsid w:val="004908EE"/>
    <w:rsid w:val="004C7899"/>
    <w:rsid w:val="004F5B13"/>
    <w:rsid w:val="005471E0"/>
    <w:rsid w:val="0057653D"/>
    <w:rsid w:val="005B744B"/>
    <w:rsid w:val="006263AF"/>
    <w:rsid w:val="007138C6"/>
    <w:rsid w:val="00786AC3"/>
    <w:rsid w:val="00790C01"/>
    <w:rsid w:val="007B65D9"/>
    <w:rsid w:val="007E50CA"/>
    <w:rsid w:val="008140E2"/>
    <w:rsid w:val="00874DCA"/>
    <w:rsid w:val="00876A35"/>
    <w:rsid w:val="008D24CA"/>
    <w:rsid w:val="00930E75"/>
    <w:rsid w:val="00960C3C"/>
    <w:rsid w:val="009837DF"/>
    <w:rsid w:val="009F0E41"/>
    <w:rsid w:val="00A20A05"/>
    <w:rsid w:val="00A24E20"/>
    <w:rsid w:val="00A53339"/>
    <w:rsid w:val="00A9534D"/>
    <w:rsid w:val="00AF739F"/>
    <w:rsid w:val="00B01756"/>
    <w:rsid w:val="00B20067"/>
    <w:rsid w:val="00B25758"/>
    <w:rsid w:val="00B54D0A"/>
    <w:rsid w:val="00B56E9D"/>
    <w:rsid w:val="00B636FD"/>
    <w:rsid w:val="00B66DBF"/>
    <w:rsid w:val="00C00EBE"/>
    <w:rsid w:val="00CA6D39"/>
    <w:rsid w:val="00CE78F3"/>
    <w:rsid w:val="00D97BFE"/>
    <w:rsid w:val="00DC73B4"/>
    <w:rsid w:val="00DD3027"/>
    <w:rsid w:val="00DE75C8"/>
    <w:rsid w:val="00E37B03"/>
    <w:rsid w:val="00E419C5"/>
    <w:rsid w:val="00E83406"/>
    <w:rsid w:val="00E87301"/>
    <w:rsid w:val="00EC5B3A"/>
    <w:rsid w:val="00F47ABC"/>
    <w:rsid w:val="00F65A23"/>
    <w:rsid w:val="00F85D09"/>
    <w:rsid w:val="00F90C97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90C0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90C0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90C01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9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C01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E419C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19C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19C5"/>
    <w:rPr>
      <w:vertAlign w:val="superscript"/>
    </w:rPr>
  </w:style>
  <w:style w:type="character" w:customStyle="1" w:styleId="ab">
    <w:name w:val="Другое_"/>
    <w:basedOn w:val="a0"/>
    <w:link w:val="ac"/>
    <w:rsid w:val="00B56E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B56E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115DB3"/>
    <w:pPr>
      <w:ind w:left="720"/>
      <w:contextualSpacing/>
    </w:pPr>
  </w:style>
  <w:style w:type="paragraph" w:styleId="ae">
    <w:name w:val="annotation subject"/>
    <w:basedOn w:val="a4"/>
    <w:next w:val="a4"/>
    <w:link w:val="af"/>
    <w:uiPriority w:val="99"/>
    <w:semiHidden/>
    <w:unhideWhenUsed/>
    <w:rsid w:val="00130C63"/>
    <w:pPr>
      <w:spacing w:line="240" w:lineRule="auto"/>
    </w:pPr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130C6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90C0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90C0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90C01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9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C01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E419C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19C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19C5"/>
    <w:rPr>
      <w:vertAlign w:val="superscript"/>
    </w:rPr>
  </w:style>
  <w:style w:type="character" w:customStyle="1" w:styleId="ab">
    <w:name w:val="Другое_"/>
    <w:basedOn w:val="a0"/>
    <w:link w:val="ac"/>
    <w:rsid w:val="00B56E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B56E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115DB3"/>
    <w:pPr>
      <w:ind w:left="720"/>
      <w:contextualSpacing/>
    </w:pPr>
  </w:style>
  <w:style w:type="paragraph" w:styleId="ae">
    <w:name w:val="annotation subject"/>
    <w:basedOn w:val="a4"/>
    <w:next w:val="a4"/>
    <w:link w:val="af"/>
    <w:uiPriority w:val="99"/>
    <w:semiHidden/>
    <w:unhideWhenUsed/>
    <w:rsid w:val="00130C63"/>
    <w:pPr>
      <w:spacing w:line="240" w:lineRule="auto"/>
    </w:pPr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130C6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del-library@leni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0D47-E6D4-4C23-B251-2BF5B93E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Гончарова Татьяна Николаевна</cp:lastModifiedBy>
  <cp:revision>27</cp:revision>
  <dcterms:created xsi:type="dcterms:W3CDTF">2023-07-06T12:05:00Z</dcterms:created>
  <dcterms:modified xsi:type="dcterms:W3CDTF">2025-06-26T09:38:00Z</dcterms:modified>
</cp:coreProperties>
</file>